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A0DDF" w14:textId="77777777" w:rsidR="00EB1339" w:rsidRPr="008D31A3" w:rsidRDefault="00EB1339" w:rsidP="00EB1339">
      <w:pPr>
        <w:tabs>
          <w:tab w:val="center" w:pos="4536"/>
          <w:tab w:val="left" w:pos="7655"/>
          <w:tab w:val="right" w:pos="7938"/>
          <w:tab w:val="right" w:pos="9639"/>
        </w:tabs>
        <w:ind w:right="2"/>
        <w:rPr>
          <w:rFonts w:ascii="Arial" w:hAnsi="Arial" w:cs="Arial"/>
          <w:b/>
          <w:bCs/>
          <w:sz w:val="24"/>
        </w:rPr>
      </w:pPr>
      <w:bookmarkStart w:id="0" w:name="_Hlk164059718"/>
      <w:bookmarkEnd w:id="0"/>
      <w:r w:rsidRPr="005C7597">
        <w:rPr>
          <w:rFonts w:ascii="Arial" w:hAnsi="Arial" w:cs="Arial"/>
          <w:b/>
          <w:bCs/>
          <w:sz w:val="24"/>
        </w:rPr>
        <w:t>3GPP TSG RAN WG1</w:t>
      </w:r>
      <w:r>
        <w:rPr>
          <w:rFonts w:ascii="Arial" w:hAnsi="Arial" w:cs="Arial"/>
          <w:b/>
          <w:bCs/>
          <w:sz w:val="24"/>
        </w:rPr>
        <w:t>#116bis</w:t>
      </w:r>
      <w:r w:rsidRPr="008D31A3">
        <w:rPr>
          <w:rFonts w:ascii="Arial" w:hAnsi="Arial" w:cs="Arial"/>
          <w:b/>
          <w:bCs/>
          <w:sz w:val="24"/>
        </w:rPr>
        <w:tab/>
      </w:r>
      <w:r w:rsidRPr="008D31A3">
        <w:rPr>
          <w:rFonts w:ascii="Arial" w:hAnsi="Arial" w:cs="Arial"/>
          <w:b/>
          <w:bCs/>
          <w:sz w:val="24"/>
        </w:rPr>
        <w:tab/>
      </w:r>
      <w:r>
        <w:rPr>
          <w:rFonts w:ascii="Arial" w:hAnsi="Arial" w:cs="Arial"/>
          <w:b/>
          <w:bCs/>
          <w:sz w:val="24"/>
        </w:rPr>
        <w:tab/>
      </w:r>
      <w:r w:rsidRPr="008D31A3">
        <w:rPr>
          <w:rFonts w:ascii="Arial" w:hAnsi="Arial" w:cs="Arial"/>
          <w:b/>
          <w:bCs/>
          <w:sz w:val="24"/>
        </w:rPr>
        <w:t>R1-</w:t>
      </w:r>
      <w:r>
        <w:rPr>
          <w:rFonts w:ascii="Arial" w:hAnsi="Arial" w:cs="Arial"/>
          <w:b/>
          <w:bCs/>
          <w:sz w:val="24"/>
        </w:rPr>
        <w:t>24xxxxx</w:t>
      </w:r>
    </w:p>
    <w:p w14:paraId="4972E799" w14:textId="77777777" w:rsidR="00EB1339" w:rsidRPr="00420D8D" w:rsidRDefault="00EB1339" w:rsidP="00EB1339">
      <w:pPr>
        <w:tabs>
          <w:tab w:val="center" w:pos="4536"/>
          <w:tab w:val="right" w:pos="9072"/>
        </w:tabs>
        <w:spacing w:line="276" w:lineRule="auto"/>
        <w:rPr>
          <w:rFonts w:ascii="Arial" w:eastAsia="MS Mincho" w:hAnsi="Arial" w:cs="Arial"/>
          <w:b/>
          <w:bCs/>
          <w:sz w:val="24"/>
          <w:lang w:eastAsia="ja-JP"/>
        </w:rPr>
      </w:pPr>
      <w:r>
        <w:rPr>
          <w:rFonts w:ascii="Arial" w:hAnsi="Arial" w:cs="Arial"/>
          <w:b/>
          <w:bCs/>
          <w:sz w:val="24"/>
        </w:rPr>
        <w:t>Changsha</w:t>
      </w:r>
      <w:r w:rsidRPr="00360582">
        <w:rPr>
          <w:rFonts w:ascii="Arial" w:hAnsi="Arial" w:cs="Arial"/>
          <w:b/>
          <w:bCs/>
          <w:sz w:val="24"/>
        </w:rPr>
        <w:t xml:space="preserve">, </w:t>
      </w:r>
      <w:r>
        <w:rPr>
          <w:rFonts w:ascii="Arial" w:hAnsi="Arial" w:cs="Arial"/>
          <w:b/>
          <w:bCs/>
          <w:sz w:val="24"/>
        </w:rPr>
        <w:t>China, April</w:t>
      </w:r>
      <w:r>
        <w:rPr>
          <w:rFonts w:ascii="Arial" w:eastAsia="MS Mincho" w:hAnsi="Arial" w:cs="Arial"/>
          <w:b/>
          <w:bCs/>
          <w:sz w:val="24"/>
          <w:lang w:eastAsia="ja-JP"/>
        </w:rPr>
        <w:t xml:space="preserve"> 15</w:t>
      </w:r>
      <w:r w:rsidRPr="003F6C4D">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Pr>
          <w:rFonts w:ascii="Arial" w:eastAsia="MS Mincho" w:hAnsi="Arial" w:cs="Arial"/>
          <w:b/>
          <w:bCs/>
          <w:sz w:val="24"/>
          <w:lang w:eastAsia="ja-JP"/>
        </w:rPr>
        <w:t xml:space="preserve"> 29</w:t>
      </w:r>
      <w:r w:rsidRPr="00ED1FDF">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Pr>
          <w:rFonts w:ascii="Arial" w:eastAsia="MS Mincho" w:hAnsi="Arial" w:cs="Arial"/>
          <w:b/>
          <w:bCs/>
          <w:sz w:val="24"/>
          <w:lang w:eastAsia="ja-JP"/>
        </w:rPr>
        <w:t>4</w:t>
      </w:r>
    </w:p>
    <w:p w14:paraId="582BAC47" w14:textId="77777777" w:rsidR="00EB1339" w:rsidRDefault="00EB1339" w:rsidP="00EB1339">
      <w:pPr>
        <w:pStyle w:val="Header"/>
      </w:pPr>
    </w:p>
    <w:p w14:paraId="1E7CF583" w14:textId="77777777" w:rsidR="00EB1339" w:rsidRDefault="00EB1339" w:rsidP="00EB1339">
      <w:pPr>
        <w:pStyle w:val="Header"/>
        <w:tabs>
          <w:tab w:val="clear" w:pos="4536"/>
          <w:tab w:val="left" w:pos="1701"/>
        </w:tabs>
        <w:spacing w:line="360" w:lineRule="auto"/>
        <w:ind w:left="1800" w:hanging="1800"/>
      </w:pPr>
      <w:r>
        <w:t>Source:</w:t>
      </w:r>
      <w:r>
        <w:tab/>
        <w:t>Moderator (Nokia)</w:t>
      </w:r>
    </w:p>
    <w:p w14:paraId="3AE374A3" w14:textId="77777777" w:rsidR="00EB1339" w:rsidRDefault="00EB1339" w:rsidP="00EB1339">
      <w:pPr>
        <w:pStyle w:val="Header"/>
        <w:tabs>
          <w:tab w:val="clear" w:pos="4536"/>
          <w:tab w:val="left" w:pos="1800"/>
        </w:tabs>
        <w:spacing w:line="360" w:lineRule="auto"/>
        <w:ind w:left="1701" w:hanging="1701"/>
        <w:rPr>
          <w:lang w:val="en-GB"/>
        </w:rPr>
      </w:pPr>
      <w:r>
        <w:t>Title:</w:t>
      </w:r>
      <w:bookmarkStart w:id="1" w:name="Title"/>
      <w:bookmarkEnd w:id="1"/>
      <w:r>
        <w:tab/>
      </w:r>
      <w:bookmarkStart w:id="2" w:name="_Hlk159841679"/>
      <w:r w:rsidRPr="008E1457">
        <w:rPr>
          <w:lang w:val="en-GB"/>
        </w:rPr>
        <w:t>[</w:t>
      </w:r>
      <w:r>
        <w:rPr>
          <w:lang w:val="en-GB"/>
        </w:rPr>
        <w:t>1</w:t>
      </w:r>
      <w:r w:rsidRPr="008E1457">
        <w:rPr>
          <w:lang w:val="en-GB"/>
        </w:rPr>
        <w:t>1</w:t>
      </w:r>
      <w:r>
        <w:rPr>
          <w:lang w:val="en-GB"/>
        </w:rPr>
        <w:t>6bis-Pre-R18-NR</w:t>
      </w:r>
      <w:r w:rsidRPr="008E1457">
        <w:rPr>
          <w:lang w:val="en-GB"/>
        </w:rPr>
        <w:t>]</w:t>
      </w:r>
      <w:bookmarkEnd w:id="2"/>
      <w:r>
        <w:rPr>
          <w:lang w:val="en-GB"/>
        </w:rPr>
        <w:t xml:space="preserve"> Summary of UCI multiplexing on PUSCH when </w:t>
      </w:r>
      <w:proofErr w:type="spellStart"/>
      <w:r>
        <w:rPr>
          <w:lang w:val="en-GB"/>
        </w:rPr>
        <w:t>simultaneousHARQ</w:t>
      </w:r>
      <w:proofErr w:type="spellEnd"/>
      <w:r>
        <w:rPr>
          <w:lang w:val="en-GB"/>
        </w:rPr>
        <w:t>-ACK-CSI is not provided</w:t>
      </w:r>
    </w:p>
    <w:p w14:paraId="42FE6715" w14:textId="77777777" w:rsidR="00EB1339" w:rsidRDefault="00EB1339" w:rsidP="00EB1339">
      <w:pPr>
        <w:pStyle w:val="Header"/>
        <w:tabs>
          <w:tab w:val="clear" w:pos="4536"/>
          <w:tab w:val="left" w:pos="1701"/>
        </w:tabs>
        <w:spacing w:line="360" w:lineRule="auto"/>
      </w:pPr>
      <w:r>
        <w:t>Agenda Item:</w:t>
      </w:r>
      <w:bookmarkStart w:id="3" w:name="Source"/>
      <w:bookmarkEnd w:id="3"/>
      <w:r>
        <w:tab/>
        <w:t>7</w:t>
      </w:r>
    </w:p>
    <w:p w14:paraId="34C5709D" w14:textId="77777777" w:rsidR="00EB1339" w:rsidRDefault="00EB1339" w:rsidP="00EB1339">
      <w:pPr>
        <w:pStyle w:val="Header"/>
        <w:tabs>
          <w:tab w:val="left" w:pos="1701"/>
        </w:tabs>
        <w:spacing w:line="360" w:lineRule="auto"/>
      </w:pPr>
      <w:r>
        <w:t>Release:</w:t>
      </w:r>
      <w:r>
        <w:tab/>
        <w:t>Release 15</w:t>
      </w:r>
    </w:p>
    <w:p w14:paraId="157E04AA" w14:textId="77777777" w:rsidR="00EB1339" w:rsidRDefault="00EB1339" w:rsidP="00EB1339">
      <w:pPr>
        <w:pStyle w:val="Header"/>
        <w:tabs>
          <w:tab w:val="left" w:pos="1701"/>
        </w:tabs>
        <w:spacing w:line="360" w:lineRule="auto"/>
      </w:pPr>
      <w:r>
        <w:t>WI code:</w:t>
      </w:r>
      <w:r>
        <w:tab/>
      </w:r>
      <w:proofErr w:type="spellStart"/>
      <w:r w:rsidRPr="00ED1FDF">
        <w:t>NR_newRAT</w:t>
      </w:r>
      <w:proofErr w:type="spellEnd"/>
      <w:r w:rsidRPr="00ED1FDF">
        <w:t>-Core</w:t>
      </w:r>
    </w:p>
    <w:p w14:paraId="1E85A821" w14:textId="77777777" w:rsidR="00EB1339" w:rsidRDefault="00EB1339" w:rsidP="00EB1339">
      <w:pPr>
        <w:pStyle w:val="Header"/>
        <w:tabs>
          <w:tab w:val="left" w:pos="1701"/>
        </w:tabs>
        <w:spacing w:line="360" w:lineRule="auto"/>
      </w:pPr>
      <w:r>
        <w:t>Document for:</w:t>
      </w:r>
      <w:r>
        <w:tab/>
      </w:r>
      <w:bookmarkStart w:id="4" w:name="DocumentFor"/>
      <w:bookmarkEnd w:id="4"/>
      <w:r>
        <w:t>Discussion and Decision</w:t>
      </w:r>
    </w:p>
    <w:p w14:paraId="78F56CE4" w14:textId="77777777" w:rsidR="00EB4B3B" w:rsidRDefault="00EB4B3B" w:rsidP="004E3A9F"/>
    <w:p w14:paraId="7A5F6B86" w14:textId="77777777" w:rsidR="00EB4B3B" w:rsidRDefault="0001441F" w:rsidP="004E3A9F">
      <w:pPr>
        <w:pStyle w:val="Heading1"/>
      </w:pPr>
      <w:r>
        <w:t>Introduction</w:t>
      </w:r>
    </w:p>
    <w:p w14:paraId="39ACE7E5" w14:textId="77777777" w:rsidR="00EB4B3B" w:rsidRDefault="0001441F">
      <w:pPr>
        <w:pStyle w:val="CRCoverPage"/>
        <w:spacing w:after="180"/>
        <w:rPr>
          <w:rFonts w:ascii="Times New Roman" w:hAnsi="Times New Roman"/>
          <w:iCs/>
        </w:rPr>
      </w:pPr>
      <w:r>
        <w:rPr>
          <w:rFonts w:ascii="Times New Roman" w:hAnsi="Times New Roman"/>
          <w:iCs/>
        </w:rPr>
        <w:t>It was agreed in RAN1#116 that CSI dropping rules defined for PUCCH do not apply for CSI multiplexed on PUSCH</w:t>
      </w:r>
      <w:r>
        <w:t xml:space="preserve"> </w:t>
      </w:r>
      <w:r>
        <w:rPr>
          <w:rFonts w:ascii="Times New Roman" w:hAnsi="Times New Roman"/>
          <w:iCs/>
        </w:rPr>
        <w:t xml:space="preserve">when </w:t>
      </w:r>
      <w:proofErr w:type="spellStart"/>
      <w:r>
        <w:rPr>
          <w:rFonts w:ascii="Times New Roman" w:hAnsi="Times New Roman"/>
          <w:b/>
          <w:bCs/>
          <w:i/>
        </w:rPr>
        <w:t>simultaneousHARQ</w:t>
      </w:r>
      <w:proofErr w:type="spellEnd"/>
      <w:r>
        <w:rPr>
          <w:rFonts w:ascii="Times New Roman" w:hAnsi="Times New Roman"/>
          <w:b/>
          <w:bCs/>
          <w:i/>
        </w:rPr>
        <w:t>-ACK-CSI</w:t>
      </w:r>
      <w:r>
        <w:rPr>
          <w:rFonts w:ascii="Times New Roman" w:hAnsi="Times New Roman"/>
          <w:b/>
          <w:bCs/>
          <w:iCs/>
        </w:rPr>
        <w:t xml:space="preserve"> is provided</w:t>
      </w:r>
      <w:r>
        <w:rPr>
          <w:rFonts w:ascii="Times New Roman" w:hAnsi="Times New Roman"/>
          <w:iCs/>
        </w:rPr>
        <w:t>:</w:t>
      </w:r>
    </w:p>
    <w:tbl>
      <w:tblPr>
        <w:tblStyle w:val="TableGrid1"/>
        <w:tblpPr w:leftFromText="180" w:rightFromText="180" w:vertAnchor="text" w:horzAnchor="margin" w:tblpYSpec="center"/>
        <w:tblW w:w="9629" w:type="dxa"/>
        <w:tblLook w:val="04A0" w:firstRow="1" w:lastRow="0" w:firstColumn="1" w:lastColumn="0" w:noHBand="0" w:noVBand="1"/>
      </w:tblPr>
      <w:tblGrid>
        <w:gridCol w:w="9629"/>
      </w:tblGrid>
      <w:tr w:rsidR="00EB4B3B" w14:paraId="48AD0D5E" w14:textId="77777777">
        <w:tc>
          <w:tcPr>
            <w:tcW w:w="9629" w:type="dxa"/>
          </w:tcPr>
          <w:p w14:paraId="39490B8B" w14:textId="77777777" w:rsidR="00EB4B3B" w:rsidRDefault="0001441F" w:rsidP="004E3A9F">
            <w:r>
              <w:t>Conclusion</w:t>
            </w:r>
          </w:p>
          <w:p w14:paraId="424C94AF" w14:textId="77777777" w:rsidR="00EB4B3B" w:rsidRDefault="0001441F" w:rsidP="004E3A9F">
            <w:r>
              <w:t xml:space="preserve">It is clarified that when CSI is multiplexed on a PUSCH, the CSI dropping rules defined for CSI transmission on PUCCH (in TS 38.213 section 9.2.5, section 9.2.5.1 and 9.2.5.2) do not </w:t>
            </w:r>
            <w:proofErr w:type="gramStart"/>
            <w:r>
              <w:t>apply</w:t>
            </w:r>
            <w:proofErr w:type="gramEnd"/>
          </w:p>
          <w:p w14:paraId="0EF0D877" w14:textId="77777777" w:rsidR="00EB4B3B" w:rsidRDefault="0001441F" w:rsidP="004E3A9F">
            <w:pPr>
              <w:pStyle w:val="ListParagraph"/>
              <w:numPr>
                <w:ilvl w:val="0"/>
                <w:numId w:val="10"/>
              </w:numPr>
            </w:pPr>
            <w:r>
              <w:t>Above applies for Rel-17 and onwards.</w:t>
            </w:r>
          </w:p>
        </w:tc>
      </w:tr>
    </w:tbl>
    <w:p w14:paraId="31E6BB92" w14:textId="77777777" w:rsidR="00EB4B3B" w:rsidRDefault="00EB4B3B">
      <w:pPr>
        <w:pStyle w:val="CRCoverPage"/>
        <w:spacing w:after="180"/>
        <w:rPr>
          <w:rFonts w:ascii="Times New Roman" w:hAnsi="Times New Roman"/>
          <w:iCs/>
          <w:lang w:val="en-US"/>
        </w:rPr>
      </w:pPr>
    </w:p>
    <w:p w14:paraId="7BB6A382" w14:textId="77777777" w:rsidR="00EB4B3B" w:rsidRDefault="0001441F">
      <w:pPr>
        <w:pStyle w:val="CRCoverPage"/>
        <w:spacing w:after="180"/>
        <w:rPr>
          <w:rFonts w:ascii="Times New Roman" w:hAnsi="Times New Roman"/>
          <w:iCs/>
          <w:lang w:val="en-US"/>
        </w:rPr>
      </w:pPr>
      <w:r>
        <w:rPr>
          <w:rFonts w:ascii="Times New Roman" w:hAnsi="Times New Roman"/>
          <w:iCs/>
          <w:lang w:val="en-US"/>
        </w:rPr>
        <w:t xml:space="preserve">In [1, 2], companies propose to further clarify whether CSI dropping rules defined for PUCCH would apply when CSI is </w:t>
      </w:r>
      <w:proofErr w:type="spellStart"/>
      <w:r>
        <w:rPr>
          <w:rFonts w:ascii="Times New Roman" w:hAnsi="Times New Roman"/>
          <w:iCs/>
          <w:lang w:val="en-US"/>
        </w:rPr>
        <w:t>muxed</w:t>
      </w:r>
      <w:proofErr w:type="spellEnd"/>
      <w:r>
        <w:rPr>
          <w:rFonts w:ascii="Times New Roman" w:hAnsi="Times New Roman"/>
          <w:iCs/>
          <w:lang w:val="en-US"/>
        </w:rPr>
        <w:t xml:space="preserve"> on PUSCH and </w:t>
      </w:r>
      <w:proofErr w:type="spellStart"/>
      <w:r>
        <w:rPr>
          <w:rFonts w:ascii="Times New Roman" w:hAnsi="Times New Roman"/>
          <w:b/>
          <w:bCs/>
          <w:i/>
          <w:lang w:val="en-US"/>
        </w:rPr>
        <w:t>simultaneousHARQ</w:t>
      </w:r>
      <w:proofErr w:type="spellEnd"/>
      <w:r>
        <w:rPr>
          <w:rFonts w:ascii="Times New Roman" w:hAnsi="Times New Roman"/>
          <w:b/>
          <w:bCs/>
          <w:i/>
          <w:lang w:val="en-US"/>
        </w:rPr>
        <w:t>-ACK-CSI</w:t>
      </w:r>
      <w:r>
        <w:rPr>
          <w:rFonts w:ascii="Times New Roman" w:hAnsi="Times New Roman"/>
          <w:b/>
          <w:bCs/>
          <w:iCs/>
          <w:lang w:val="en-US"/>
        </w:rPr>
        <w:t xml:space="preserve"> is not provided</w:t>
      </w:r>
      <w:r>
        <w:rPr>
          <w:rFonts w:ascii="Times New Roman" w:hAnsi="Times New Roman"/>
          <w:iCs/>
          <w:lang w:val="en-US"/>
        </w:rPr>
        <w:t xml:space="preserve"> to the UE. </w:t>
      </w:r>
    </w:p>
    <w:tbl>
      <w:tblPr>
        <w:tblStyle w:val="TableGrid"/>
        <w:tblW w:w="0" w:type="auto"/>
        <w:tblLook w:val="04A0" w:firstRow="1" w:lastRow="0" w:firstColumn="1" w:lastColumn="0" w:noHBand="0" w:noVBand="1"/>
      </w:tblPr>
      <w:tblGrid>
        <w:gridCol w:w="513"/>
        <w:gridCol w:w="8692"/>
      </w:tblGrid>
      <w:tr w:rsidR="00EB4B3B" w14:paraId="6D9593A1" w14:textId="77777777">
        <w:tc>
          <w:tcPr>
            <w:tcW w:w="1413" w:type="dxa"/>
            <w:shd w:val="clear" w:color="auto" w:fill="D9D9D9" w:themeFill="background1" w:themeFillShade="D9"/>
          </w:tcPr>
          <w:p w14:paraId="28AB9968" w14:textId="77777777" w:rsidR="00EB4B3B" w:rsidRDefault="0001441F">
            <w:pPr>
              <w:pStyle w:val="CRCoverPage"/>
              <w:spacing w:after="180"/>
              <w:jc w:val="center"/>
              <w:rPr>
                <w:rFonts w:ascii="Times New Roman" w:hAnsi="Times New Roman"/>
                <w:b/>
                <w:bCs/>
                <w:iCs/>
              </w:rPr>
            </w:pPr>
            <w:r>
              <w:rPr>
                <w:rFonts w:ascii="Times New Roman" w:hAnsi="Times New Roman"/>
                <w:b/>
                <w:bCs/>
                <w:iCs/>
              </w:rPr>
              <w:t>Ref</w:t>
            </w:r>
          </w:p>
        </w:tc>
        <w:tc>
          <w:tcPr>
            <w:tcW w:w="7792" w:type="dxa"/>
            <w:shd w:val="clear" w:color="auto" w:fill="D9D9D9" w:themeFill="background1" w:themeFillShade="D9"/>
          </w:tcPr>
          <w:p w14:paraId="5A28E2E7" w14:textId="77777777" w:rsidR="00EB4B3B" w:rsidRDefault="0001441F">
            <w:pPr>
              <w:pStyle w:val="CRCoverPage"/>
              <w:spacing w:after="180"/>
              <w:jc w:val="center"/>
              <w:rPr>
                <w:rFonts w:ascii="Times New Roman" w:hAnsi="Times New Roman"/>
                <w:b/>
                <w:bCs/>
                <w:iCs/>
              </w:rPr>
            </w:pPr>
            <w:r>
              <w:rPr>
                <w:rFonts w:ascii="Times New Roman" w:hAnsi="Times New Roman"/>
                <w:b/>
                <w:bCs/>
                <w:iCs/>
              </w:rPr>
              <w:t>Proposal</w:t>
            </w:r>
          </w:p>
        </w:tc>
      </w:tr>
      <w:tr w:rsidR="00EB4B3B" w14:paraId="434D7F6C" w14:textId="77777777">
        <w:tc>
          <w:tcPr>
            <w:tcW w:w="1413" w:type="dxa"/>
          </w:tcPr>
          <w:p w14:paraId="1E4D6DEB" w14:textId="77777777" w:rsidR="00EB4B3B" w:rsidRDefault="0001441F">
            <w:pPr>
              <w:pStyle w:val="CRCoverPage"/>
              <w:spacing w:after="180"/>
              <w:rPr>
                <w:rFonts w:ascii="Times New Roman" w:hAnsi="Times New Roman"/>
                <w:iCs/>
              </w:rPr>
            </w:pPr>
            <w:r>
              <w:rPr>
                <w:rFonts w:ascii="Times New Roman" w:hAnsi="Times New Roman"/>
                <w:iCs/>
              </w:rPr>
              <w:t>[1]</w:t>
            </w:r>
          </w:p>
        </w:tc>
        <w:tc>
          <w:tcPr>
            <w:tcW w:w="7792" w:type="dxa"/>
          </w:tcPr>
          <w:p w14:paraId="1B7E8F8A" w14:textId="77777777" w:rsidR="00EB4B3B" w:rsidRDefault="0001441F" w:rsidP="004E3A9F">
            <w:pPr>
              <w:rPr>
                <w:rStyle w:val="Emphasis"/>
                <w:b/>
                <w:iCs w:val="0"/>
                <w:lang w:eastAsia="zh-CN"/>
              </w:rPr>
            </w:pPr>
            <w:r>
              <w:rPr>
                <w:b/>
                <w:lang w:eastAsia="zh-CN"/>
              </w:rPr>
              <w:t xml:space="preserve">Proposed Conclusion 1: </w:t>
            </w:r>
            <w:r>
              <w:rPr>
                <w:rStyle w:val="Emphasis"/>
                <w:bCs/>
                <w:color w:val="000000"/>
                <w:szCs w:val="22"/>
              </w:rPr>
              <w:t xml:space="preserve">RRC parameter </w:t>
            </w:r>
            <w:proofErr w:type="spellStart"/>
            <w:r>
              <w:rPr>
                <w:rStyle w:val="Emphasis"/>
                <w:bCs/>
                <w:color w:val="000000"/>
                <w:szCs w:val="22"/>
              </w:rPr>
              <w:t>simultaneousHARQ</w:t>
            </w:r>
            <w:proofErr w:type="spellEnd"/>
            <w:r>
              <w:rPr>
                <w:rStyle w:val="Emphasis"/>
                <w:bCs/>
                <w:color w:val="000000"/>
                <w:szCs w:val="22"/>
              </w:rPr>
              <w:t xml:space="preserve">-ACK-CSI is NOT applicable to UCI multiplexing in PUSCH. </w:t>
            </w:r>
          </w:p>
          <w:p w14:paraId="61555954" w14:textId="77777777" w:rsidR="00EB4B3B" w:rsidRDefault="0001441F" w:rsidP="004E3A9F">
            <w:pPr>
              <w:pStyle w:val="ListParagraph"/>
              <w:numPr>
                <w:ilvl w:val="1"/>
                <w:numId w:val="11"/>
              </w:numPr>
              <w:rPr>
                <w:lang w:eastAsia="zh-CN"/>
              </w:rPr>
            </w:pPr>
            <w:r>
              <w:rPr>
                <w:lang w:eastAsia="zh-CN"/>
              </w:rPr>
              <w:t xml:space="preserve">If </w:t>
            </w:r>
            <w:proofErr w:type="spellStart"/>
            <w:r>
              <w:rPr>
                <w:rStyle w:val="Emphasis"/>
                <w:bCs/>
                <w:color w:val="000000"/>
                <w:szCs w:val="22"/>
              </w:rPr>
              <w:t>simultaneousHARQ</w:t>
            </w:r>
            <w:proofErr w:type="spellEnd"/>
            <w:r>
              <w:rPr>
                <w:rStyle w:val="Emphasis"/>
                <w:bCs/>
                <w:color w:val="000000"/>
                <w:szCs w:val="22"/>
              </w:rPr>
              <w:t>-ACK-CSI is not provided, and if a</w:t>
            </w:r>
            <w:r>
              <w:rPr>
                <w:lang w:eastAsia="zh-CN"/>
              </w:rPr>
              <w:t xml:space="preserve"> first PUCCH carrying HARQ-ACK does NOT overlap with a second PUCCH carrying CSI, and the PUCCHs overlap with a PUSCH, a UE multiplexes both the HARQ-ACK and CSI in the PUSCH if</w:t>
            </w:r>
            <w:r>
              <w:rPr>
                <w:rFonts w:hint="eastAsia"/>
                <w:lang w:eastAsia="zh-CN"/>
              </w:rPr>
              <w:t xml:space="preserve"> the corresponding timeline conditions are met</w:t>
            </w:r>
            <w:r>
              <w:rPr>
                <w:lang w:eastAsia="zh-CN"/>
              </w:rPr>
              <w:t xml:space="preserve">. </w:t>
            </w:r>
          </w:p>
          <w:p w14:paraId="2250CE33" w14:textId="77777777" w:rsidR="00EB4B3B" w:rsidRDefault="0001441F" w:rsidP="004E3A9F">
            <w:pPr>
              <w:pStyle w:val="ListParagraph"/>
              <w:numPr>
                <w:ilvl w:val="2"/>
                <w:numId w:val="11"/>
              </w:numPr>
              <w:rPr>
                <w:lang w:eastAsia="zh-CN"/>
              </w:rPr>
            </w:pPr>
            <w:r>
              <w:rPr>
                <w:lang w:eastAsia="zh-CN"/>
              </w:rPr>
              <w:t>Note: at least one of the first and second PUCCH is a short PUCCH</w:t>
            </w:r>
          </w:p>
          <w:p w14:paraId="11033679" w14:textId="77777777" w:rsidR="00EB4B3B" w:rsidRDefault="0001441F" w:rsidP="004E3A9F">
            <w:pPr>
              <w:rPr>
                <w:lang w:eastAsia="zh-CN"/>
              </w:rPr>
            </w:pPr>
            <w:r>
              <w:rPr>
                <w:b/>
                <w:lang w:eastAsia="zh-CN"/>
              </w:rPr>
              <w:t xml:space="preserve">Proposal 1: </w:t>
            </w:r>
            <w:r>
              <w:rPr>
                <w:lang w:eastAsia="zh-CN"/>
              </w:rPr>
              <w:t>I</w:t>
            </w:r>
            <w:r>
              <w:rPr>
                <w:rStyle w:val="Emphasis"/>
                <w:bCs/>
                <w:color w:val="000000"/>
                <w:szCs w:val="22"/>
              </w:rPr>
              <w:t xml:space="preserve">n case a UE is not provided </w:t>
            </w:r>
            <w:proofErr w:type="spellStart"/>
            <w:r>
              <w:rPr>
                <w:rStyle w:val="Emphasis"/>
                <w:bCs/>
                <w:color w:val="000000"/>
                <w:szCs w:val="22"/>
              </w:rPr>
              <w:t>simultaneousHARQ</w:t>
            </w:r>
            <w:proofErr w:type="spellEnd"/>
            <w:r>
              <w:rPr>
                <w:rStyle w:val="Emphasis"/>
                <w:bCs/>
                <w:color w:val="000000"/>
                <w:szCs w:val="22"/>
              </w:rPr>
              <w:t xml:space="preserve">-ACK-CSI, RAN1 further clarifies a unified UE </w:t>
            </w:r>
            <w:proofErr w:type="spellStart"/>
            <w:r>
              <w:rPr>
                <w:rStyle w:val="Emphasis"/>
                <w:bCs/>
                <w:color w:val="000000"/>
                <w:szCs w:val="22"/>
              </w:rPr>
              <w:t>behaviour</w:t>
            </w:r>
            <w:proofErr w:type="spellEnd"/>
            <w:r>
              <w:rPr>
                <w:rStyle w:val="Emphasis"/>
                <w:bCs/>
                <w:color w:val="000000"/>
                <w:szCs w:val="22"/>
              </w:rPr>
              <w:t xml:space="preserve"> for Case 2, i.e., ‘A first PUCCH carrying HARQ-ACK overlaps with a second PUCCH carrying CSI, and the PUCCHs overlap with a PUSCH’. </w:t>
            </w:r>
          </w:p>
        </w:tc>
      </w:tr>
      <w:tr w:rsidR="00EB4B3B" w14:paraId="713127CB" w14:textId="77777777">
        <w:tc>
          <w:tcPr>
            <w:tcW w:w="1413" w:type="dxa"/>
          </w:tcPr>
          <w:p w14:paraId="0F1E264F" w14:textId="77777777" w:rsidR="00EB4B3B" w:rsidRDefault="0001441F">
            <w:pPr>
              <w:pStyle w:val="CRCoverPage"/>
              <w:spacing w:after="180"/>
              <w:rPr>
                <w:rFonts w:ascii="Times New Roman" w:hAnsi="Times New Roman"/>
                <w:iCs/>
              </w:rPr>
            </w:pPr>
            <w:r>
              <w:rPr>
                <w:rFonts w:ascii="Times New Roman" w:hAnsi="Times New Roman"/>
                <w:iCs/>
              </w:rPr>
              <w:t>[2]</w:t>
            </w:r>
          </w:p>
        </w:tc>
        <w:tc>
          <w:tcPr>
            <w:tcW w:w="7792" w:type="dxa"/>
          </w:tcPr>
          <w:p w14:paraId="12B05089" w14:textId="77777777" w:rsidR="00EB4B3B" w:rsidRDefault="0001441F" w:rsidP="004E3A9F">
            <w:r>
              <w:rPr>
                <w:b/>
                <w:bCs/>
                <w:u w:val="single"/>
              </w:rPr>
              <w:t>Proposed 1</w:t>
            </w:r>
            <w:r>
              <w:rPr>
                <w:b/>
                <w:bCs/>
              </w:rPr>
              <w:t xml:space="preserve">: </w:t>
            </w:r>
            <w:r>
              <w:t>RAN1 conclude that the UE behavior for CSI dropping follows the current specification (copied below) in TS 38.213 Section 9.2.5, without considering potential overlapping between CSI and PUSCH.</w:t>
            </w:r>
          </w:p>
          <w:p w14:paraId="110E5537" w14:textId="77777777" w:rsidR="00EB4B3B" w:rsidRDefault="00EB4B3B" w:rsidP="004E3A9F"/>
          <w:p w14:paraId="6DE7D05B" w14:textId="77777777" w:rsidR="00EB4B3B" w:rsidRDefault="0001441F" w:rsidP="004E3A9F">
            <w:pPr>
              <w:rPr>
                <w:b/>
                <w:bCs/>
                <w:lang w:val="en-GB"/>
              </w:rPr>
            </w:pPr>
            <w:r>
              <w:rPr>
                <w:noProof/>
                <w:lang w:eastAsia="zh-CN"/>
              </w:rPr>
              <mc:AlternateContent>
                <mc:Choice Requires="wps">
                  <w:drawing>
                    <wp:anchor distT="45720" distB="45720" distL="114300" distR="114300" simplePos="0" relativeHeight="251659264" behindDoc="0" locked="0" layoutInCell="1" allowOverlap="1" wp14:anchorId="5A43AA1B" wp14:editId="70E1A8D8">
                      <wp:simplePos x="0" y="0"/>
                      <wp:positionH relativeFrom="margin">
                        <wp:posOffset>-65405</wp:posOffset>
                      </wp:positionH>
                      <wp:positionV relativeFrom="paragraph">
                        <wp:posOffset>438150</wp:posOffset>
                      </wp:positionV>
                      <wp:extent cx="5404485" cy="890905"/>
                      <wp:effectExtent l="0" t="0" r="24765" b="23495"/>
                      <wp:wrapSquare wrapText="bothSides"/>
                      <wp:docPr id="14283058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4485" cy="890905"/>
                              </a:xfrm>
                              <a:prstGeom prst="rect">
                                <a:avLst/>
                              </a:prstGeom>
                              <a:solidFill>
                                <a:srgbClr val="FFFFFF"/>
                              </a:solidFill>
                              <a:ln w="9525">
                                <a:solidFill>
                                  <a:srgbClr val="000000"/>
                                </a:solidFill>
                                <a:miter lim="800000"/>
                              </a:ln>
                            </wps:spPr>
                            <wps:txbx>
                              <w:txbxContent>
                                <w:p w14:paraId="1BE83A68" w14:textId="77777777" w:rsidR="00EB4B3B" w:rsidRDefault="0001441F" w:rsidP="004E3A9F">
                                  <w:r>
                                    <w:t>Conclusion</w:t>
                                  </w:r>
                                </w:p>
                                <w:p w14:paraId="37157076" w14:textId="77777777" w:rsidR="00EB4B3B" w:rsidRDefault="0001441F" w:rsidP="004E3A9F">
                                  <w:r>
                                    <w:t xml:space="preserve">It is clarified that when CSI is multiplexed on a PUSCH, the CSI dropping rules defined for CSI transmission on PUCCH (in TS 38.213 </w:t>
                                  </w:r>
                                  <w:r>
                                    <w:rPr>
                                      <w:strike/>
                                      <w:color w:val="FF0000"/>
                                    </w:rPr>
                                    <w:t>section 9.2.5,</w:t>
                                  </w:r>
                                  <w:r>
                                    <w:rPr>
                                      <w:color w:val="FF0000"/>
                                    </w:rPr>
                                    <w:t xml:space="preserve"> </w:t>
                                  </w:r>
                                  <w:r>
                                    <w:t xml:space="preserve">section 9.2.5.1 and 9.2.5.2) do not apply. </w:t>
                                  </w:r>
                                </w:p>
                                <w:p w14:paraId="4C88400C" w14:textId="77777777" w:rsidR="00EB4B3B" w:rsidRDefault="0001441F" w:rsidP="004E3A9F">
                                  <w:pPr>
                                    <w:pStyle w:val="ListParagraph"/>
                                    <w:numPr>
                                      <w:ilvl w:val="0"/>
                                      <w:numId w:val="12"/>
                                    </w:numPr>
                                  </w:pPr>
                                  <w:r>
                                    <w:t>Above applies for Rel-17 and onwards.</w:t>
                                  </w:r>
                                </w:p>
                              </w:txbxContent>
                            </wps:txbx>
                            <wps:bodyPr rot="0" vert="horz" wrap="square" lIns="91440" tIns="45720" rIns="91440" bIns="45720" anchor="t" anchorCtr="0">
                              <a:noAutofit/>
                            </wps:bodyPr>
                          </wps:wsp>
                        </a:graphicData>
                      </a:graphic>
                    </wp:anchor>
                  </w:drawing>
                </mc:Choice>
                <mc:Fallback>
                  <w:pict>
                    <v:shapetype w14:anchorId="5A43AA1B" id="_x0000_t202" coordsize="21600,21600" o:spt="202" path="m,l,21600r21600,l21600,xe">
                      <v:stroke joinstyle="miter"/>
                      <v:path gradientshapeok="t" o:connecttype="rect"/>
                    </v:shapetype>
                    <v:shape id="Text Box 2" o:spid="_x0000_s1026" type="#_x0000_t202" style="position:absolute;margin-left:-5.15pt;margin-top:34.5pt;width:425.55pt;height:70.15pt;z-index:251659264;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">
                      <v:textbox>
                        <w:txbxContent>
                          <w:p w14:paraId="1BE83A68" w14:textId="77777777" w:rsidR="00EB4B3B" w:rsidRDefault="0001441F" w:rsidP="004E3A9F">
                            <w:r>
                              <w:t>Conclusion</w:t>
                            </w:r>
                          </w:p>
                          <w:p w14:paraId="37157076" w14:textId="77777777" w:rsidR="00EB4B3B" w:rsidRDefault="0001441F" w:rsidP="004E3A9F">
                            <w:r>
                              <w:t xml:space="preserve">It is clarified that when CSI is multiplexed on a PUSCH, the CSI dropping rules defined for CSI transmission on PUCCH (in TS 38.213 </w:t>
                            </w:r>
                            <w:r>
                              <w:rPr>
                                <w:strike/>
                                <w:color w:val="FF0000"/>
                              </w:rPr>
                              <w:t>section 9.2.5,</w:t>
                            </w:r>
                            <w:r>
                              <w:rPr>
                                <w:color w:val="FF0000"/>
                              </w:rPr>
                              <w:t xml:space="preserve"> </w:t>
                            </w:r>
                            <w:r>
                              <w:t xml:space="preserve">section 9.2.5.1 and 9.2.5.2) do not apply. </w:t>
                            </w:r>
                          </w:p>
                          <w:p w14:paraId="4C88400C" w14:textId="77777777" w:rsidR="00EB4B3B" w:rsidRDefault="0001441F" w:rsidP="004E3A9F">
                            <w:pPr>
                              <w:pStyle w:val="ListParagraph"/>
                              <w:numPr>
                                <w:ilvl w:val="0"/>
                                <w:numId w:val="12"/>
                              </w:numPr>
                            </w:pPr>
                            <w:r>
                              <w:t>Above applies for Rel-17 and onwards.</w:t>
                            </w:r>
                          </w:p>
                        </w:txbxContent>
                      </v:textbox>
                      <w10:wrap type="square" anchorx="margin"/>
                    </v:shape>
                  </w:pict>
                </mc:Fallback>
              </mc:AlternateContent>
            </w:r>
            <w:r>
              <w:rPr>
                <w:b/>
                <w:bCs/>
                <w:u w:val="single"/>
              </w:rPr>
              <w:t>Proposed 2</w:t>
            </w:r>
            <w:r>
              <w:rPr>
                <w:b/>
                <w:bCs/>
              </w:rPr>
              <w:t xml:space="preserve">: </w:t>
            </w:r>
            <w:r>
              <w:t xml:space="preserve">Update the conclusion made in RAN1 116 as following to clarify the conclusion was intended for the scenario when </w:t>
            </w:r>
            <w:proofErr w:type="spellStart"/>
            <w:r>
              <w:t>simultaneousHARQ</w:t>
            </w:r>
            <w:proofErr w:type="spellEnd"/>
            <w:r>
              <w:t>-ACK-CSI is provided.</w:t>
            </w:r>
            <w:r>
              <w:rPr>
                <w:b/>
                <w:bCs/>
              </w:rPr>
              <w:t xml:space="preserve"> </w:t>
            </w:r>
          </w:p>
        </w:tc>
      </w:tr>
    </w:tbl>
    <w:p w14:paraId="05D096F4" w14:textId="77777777" w:rsidR="00EB4B3B" w:rsidRDefault="00EB4B3B">
      <w:pPr>
        <w:pStyle w:val="CRCoverPage"/>
        <w:spacing w:after="180"/>
        <w:rPr>
          <w:rFonts w:ascii="Times New Roman" w:hAnsi="Times New Roman"/>
          <w:iCs/>
        </w:rPr>
      </w:pPr>
    </w:p>
    <w:p w14:paraId="2E3BBA07" w14:textId="77777777" w:rsidR="00EB4B3B" w:rsidRDefault="0001441F" w:rsidP="004E3A9F">
      <w:pPr>
        <w:pStyle w:val="Heading1"/>
      </w:pPr>
      <w:r>
        <w:lastRenderedPageBreak/>
        <w:t>References</w:t>
      </w:r>
    </w:p>
    <w:p w14:paraId="445C588A" w14:textId="77777777" w:rsidR="00EB4B3B" w:rsidRDefault="0001441F" w:rsidP="004E3A9F">
      <w:pPr>
        <w:pStyle w:val="ListParagraph"/>
        <w:numPr>
          <w:ilvl w:val="0"/>
          <w:numId w:val="13"/>
        </w:numPr>
      </w:pPr>
      <w:r>
        <w:t>R1-2402161</w:t>
      </w:r>
      <w:r>
        <w:tab/>
        <w:t>Discussion on CSI dropping with UCI multiplexing on PUSCH</w:t>
      </w:r>
      <w:r>
        <w:tab/>
        <w:t>ZTE</w:t>
      </w:r>
    </w:p>
    <w:p w14:paraId="25BD703D" w14:textId="77777777" w:rsidR="00EB4B3B" w:rsidRDefault="0001441F" w:rsidP="004E3A9F">
      <w:pPr>
        <w:pStyle w:val="ListParagraph"/>
        <w:numPr>
          <w:ilvl w:val="0"/>
          <w:numId w:val="13"/>
        </w:numPr>
      </w:pPr>
      <w:r>
        <w:t>R1-2403167</w:t>
      </w:r>
      <w:r>
        <w:tab/>
        <w:t xml:space="preserve">Clarification on UCI multiplexing behavior when </w:t>
      </w:r>
      <w:proofErr w:type="spellStart"/>
      <w:r>
        <w:t>simultaneousHARQ</w:t>
      </w:r>
      <w:proofErr w:type="spellEnd"/>
      <w:r>
        <w:t>-ACK-CSI is not provided</w:t>
      </w:r>
      <w:r>
        <w:tab/>
        <w:t>Qualcomm Incorporated</w:t>
      </w:r>
    </w:p>
    <w:p w14:paraId="6F87A049" w14:textId="77777777" w:rsidR="00EB4B3B" w:rsidRDefault="00EB4B3B" w:rsidP="004E3A9F"/>
    <w:p w14:paraId="411CFF57" w14:textId="77777777" w:rsidR="00EB4B3B" w:rsidRDefault="0001441F" w:rsidP="004E3A9F">
      <w:pPr>
        <w:pStyle w:val="Heading1"/>
      </w:pPr>
      <w:r>
        <w:t>Discussion</w:t>
      </w:r>
    </w:p>
    <w:p w14:paraId="107C78F6" w14:textId="77777777" w:rsidR="00EB4B3B" w:rsidRDefault="0001441F" w:rsidP="004E3A9F">
      <w:pPr>
        <w:pStyle w:val="Heading2"/>
      </w:pPr>
      <w:proofErr w:type="spellStart"/>
      <w:r>
        <w:rPr>
          <w:i/>
        </w:rPr>
        <w:t>SimultaneousHARQ</w:t>
      </w:r>
      <w:proofErr w:type="spellEnd"/>
      <w:r>
        <w:rPr>
          <w:i/>
        </w:rPr>
        <w:t>-ACI-CSI</w:t>
      </w:r>
      <w:r>
        <w:t xml:space="preserve"> not provided. Two non-overlapping PUCCHs overlap with a </w:t>
      </w:r>
      <w:proofErr w:type="gramStart"/>
      <w:r>
        <w:t>PUSCH</w:t>
      </w:r>
      <w:proofErr w:type="gramEnd"/>
    </w:p>
    <w:p w14:paraId="12392C5E" w14:textId="77777777" w:rsidR="00EB4B3B" w:rsidRDefault="0001441F">
      <w:pPr>
        <w:pStyle w:val="CRCoverPage"/>
        <w:spacing w:after="180"/>
        <w:rPr>
          <w:rFonts w:ascii="Times New Roman" w:hAnsi="Times New Roman"/>
          <w:iCs/>
          <w:lang w:val="en-US"/>
        </w:rPr>
      </w:pPr>
      <w:r>
        <w:rPr>
          <w:rFonts w:ascii="Times New Roman" w:hAnsi="Times New Roman"/>
          <w:iCs/>
          <w:lang w:val="en-US"/>
        </w:rPr>
        <w:t xml:space="preserve">The first case of concern discussed in </w:t>
      </w:r>
      <w:proofErr w:type="spellStart"/>
      <w:r>
        <w:rPr>
          <w:rFonts w:ascii="Times New Roman" w:hAnsi="Times New Roman"/>
          <w:iCs/>
          <w:lang w:val="en-US"/>
        </w:rPr>
        <w:t>Tdocs</w:t>
      </w:r>
      <w:proofErr w:type="spellEnd"/>
      <w:r>
        <w:rPr>
          <w:rFonts w:ascii="Times New Roman" w:hAnsi="Times New Roman"/>
          <w:iCs/>
          <w:lang w:val="en-US"/>
        </w:rPr>
        <w:t xml:space="preserve"> [1, 2]is when PUCCHs carrying HARQ-ACK and CSI overlap with a PUSCH but do not overlap with each other as shown on the figure below:</w:t>
      </w:r>
    </w:p>
    <w:p w14:paraId="3667D210" w14:textId="77777777" w:rsidR="00EB4B3B" w:rsidRDefault="0001441F">
      <w:pPr>
        <w:pStyle w:val="CRCoverPage"/>
        <w:spacing w:after="180"/>
        <w:jc w:val="center"/>
        <w:rPr>
          <w:rFonts w:ascii="Times New Roman" w:hAnsi="Times New Roman"/>
          <w:iCs/>
          <w:lang w:val="en-US"/>
        </w:rPr>
      </w:pPr>
      <w:r>
        <w:rPr>
          <w:noProof/>
          <w:lang w:val="en-US" w:eastAsia="zh-CN"/>
        </w:rPr>
        <w:drawing>
          <wp:inline distT="0" distB="0" distL="0" distR="0" wp14:anchorId="1C175AE9" wp14:editId="47075A9C">
            <wp:extent cx="2367915" cy="946785"/>
            <wp:effectExtent l="0" t="0" r="0" b="571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67915" cy="946785"/>
                    </a:xfrm>
                    <a:prstGeom prst="rect">
                      <a:avLst/>
                    </a:prstGeom>
                    <a:noFill/>
                    <a:ln>
                      <a:noFill/>
                    </a:ln>
                  </pic:spPr>
                </pic:pic>
              </a:graphicData>
            </a:graphic>
          </wp:inline>
        </w:drawing>
      </w:r>
    </w:p>
    <w:p w14:paraId="47F28754" w14:textId="77777777" w:rsidR="00EB4B3B" w:rsidRDefault="0001441F">
      <w:pPr>
        <w:pStyle w:val="CRCoverPage"/>
        <w:spacing w:after="180"/>
        <w:rPr>
          <w:rFonts w:ascii="Times New Roman" w:hAnsi="Times New Roman"/>
          <w:iCs/>
          <w:lang w:val="en-US"/>
        </w:rPr>
      </w:pPr>
      <w:r>
        <w:rPr>
          <w:rFonts w:ascii="Times New Roman" w:hAnsi="Times New Roman"/>
          <w:iCs/>
          <w:lang w:val="en-US"/>
        </w:rPr>
        <w:t xml:space="preserve">According to </w:t>
      </w:r>
      <w:proofErr w:type="spellStart"/>
      <w:r>
        <w:rPr>
          <w:rFonts w:ascii="Times New Roman" w:hAnsi="Times New Roman"/>
          <w:iCs/>
          <w:lang w:val="en-US"/>
        </w:rPr>
        <w:t>TDoc</w:t>
      </w:r>
      <w:proofErr w:type="spellEnd"/>
      <w:r>
        <w:rPr>
          <w:rFonts w:ascii="Times New Roman" w:hAnsi="Times New Roman"/>
          <w:iCs/>
          <w:lang w:val="en-US"/>
        </w:rPr>
        <w:t xml:space="preserve"> [1], the procedures defined in 9.2.5 for determination of PUCCH transmission resources allow to include two PUCCH resources in the resource set Q if one of them is short PUCCH when </w:t>
      </w:r>
      <w:proofErr w:type="spellStart"/>
      <w:r>
        <w:rPr>
          <w:rFonts w:ascii="Times New Roman" w:hAnsi="Times New Roman"/>
          <w:i/>
          <w:lang w:val="en-US"/>
        </w:rPr>
        <w:t>simultaneousHARQ</w:t>
      </w:r>
      <w:proofErr w:type="spellEnd"/>
      <w:r>
        <w:rPr>
          <w:rFonts w:ascii="Times New Roman" w:hAnsi="Times New Roman"/>
          <w:i/>
          <w:lang w:val="en-US"/>
        </w:rPr>
        <w:t>-ACK-CSI</w:t>
      </w:r>
      <w:r>
        <w:rPr>
          <w:rFonts w:ascii="Times New Roman" w:hAnsi="Times New Roman"/>
          <w:iCs/>
          <w:lang w:val="en-US"/>
        </w:rPr>
        <w:t xml:space="preserve"> is not provided. This can imply that </w:t>
      </w:r>
      <w:proofErr w:type="gramStart"/>
      <w:r>
        <w:rPr>
          <w:rFonts w:ascii="Times New Roman" w:hAnsi="Times New Roman"/>
          <w:iCs/>
          <w:lang w:val="en-US"/>
        </w:rPr>
        <w:t>both PUCCH</w:t>
      </w:r>
      <w:proofErr w:type="gramEnd"/>
      <w:r>
        <w:rPr>
          <w:rFonts w:ascii="Times New Roman" w:hAnsi="Times New Roman"/>
          <w:iCs/>
          <w:lang w:val="en-US"/>
        </w:rPr>
        <w:t xml:space="preserve"> resources are available for multiplexing on PUSCH. </w:t>
      </w:r>
    </w:p>
    <w:p w14:paraId="3E3E8159" w14:textId="77777777" w:rsidR="00EB4B3B" w:rsidRDefault="0001441F">
      <w:pPr>
        <w:pStyle w:val="CRCoverPage"/>
        <w:spacing w:after="180"/>
        <w:rPr>
          <w:rFonts w:ascii="Times New Roman" w:hAnsi="Times New Roman"/>
          <w:iCs/>
          <w:lang w:val="en-US"/>
        </w:rPr>
      </w:pPr>
      <w:r>
        <w:rPr>
          <w:rFonts w:ascii="Times New Roman" w:hAnsi="Times New Roman"/>
          <w:iCs/>
          <w:lang w:val="en-US"/>
        </w:rPr>
        <w:t xml:space="preserve">According to description, </w:t>
      </w:r>
      <w:proofErr w:type="spellStart"/>
      <w:r>
        <w:rPr>
          <w:rFonts w:ascii="Times New Roman" w:hAnsi="Times New Roman"/>
          <w:i/>
          <w:lang w:val="en-US"/>
        </w:rPr>
        <w:t>simultaneousHARQ</w:t>
      </w:r>
      <w:proofErr w:type="spellEnd"/>
      <w:r>
        <w:rPr>
          <w:rFonts w:ascii="Times New Roman" w:hAnsi="Times New Roman"/>
          <w:i/>
          <w:lang w:val="en-US"/>
        </w:rPr>
        <w:t>-ACK-CSI</w:t>
      </w:r>
      <w:r>
        <w:rPr>
          <w:rFonts w:ascii="Times New Roman" w:hAnsi="Times New Roman"/>
          <w:iCs/>
          <w:lang w:val="en-US"/>
        </w:rPr>
        <w:t xml:space="preserve"> is defined in the context of PUCCH formats, i.e. only when multiplexing on PUCCH. </w:t>
      </w:r>
    </w:p>
    <w:tbl>
      <w:tblPr>
        <w:tblStyle w:val="TableGrid2"/>
        <w:tblW w:w="0" w:type="auto"/>
        <w:tblLook w:val="04A0" w:firstRow="1" w:lastRow="0" w:firstColumn="1" w:lastColumn="0" w:noHBand="0" w:noVBand="1"/>
      </w:tblPr>
      <w:tblGrid>
        <w:gridCol w:w="9205"/>
      </w:tblGrid>
      <w:tr w:rsidR="00EB4B3B" w14:paraId="1BDBAD94" w14:textId="77777777">
        <w:tc>
          <w:tcPr>
            <w:tcW w:w="9629" w:type="dxa"/>
          </w:tcPr>
          <w:p w14:paraId="7EF51961" w14:textId="77777777" w:rsidR="00EB4B3B" w:rsidRDefault="0001441F" w:rsidP="004E3A9F">
            <w:pPr>
              <w:rPr>
                <w:sz w:val="24"/>
                <w:lang w:eastAsia="zh-CN"/>
              </w:rPr>
            </w:pPr>
            <w:proofErr w:type="spellStart"/>
            <w:r>
              <w:rPr>
                <w:b/>
                <w:bCs/>
                <w:i/>
                <w:iCs/>
                <w:lang w:eastAsia="zh-CN"/>
              </w:rPr>
              <w:t>simultaneousHARQ</w:t>
            </w:r>
            <w:proofErr w:type="spellEnd"/>
            <w:r>
              <w:rPr>
                <w:b/>
                <w:bCs/>
                <w:i/>
                <w:iCs/>
                <w:lang w:eastAsia="zh-CN"/>
              </w:rPr>
              <w:t>-ACK-CSI </w:t>
            </w:r>
            <w:r>
              <w:rPr>
                <w:lang w:eastAsia="zh-CN"/>
              </w:rPr>
              <w:t>If the field is present, the UE uses simultaneous transmission of CSI and HARQ-ACK feedback with or without SR </w:t>
            </w:r>
            <w:r>
              <w:rPr>
                <w:highlight w:val="cyan"/>
                <w:shd w:val="clear" w:color="auto" w:fill="F79646"/>
                <w:lang w:eastAsia="zh-CN"/>
              </w:rPr>
              <w:t>with PUCCH Format 2, 3 or 4.</w:t>
            </w:r>
            <w:r>
              <w:rPr>
                <w:lang w:eastAsia="zh-CN"/>
              </w:rPr>
              <w:t> See TS 38.213 [13], clause 9.2.5. When the field is absent the UE applies the value </w:t>
            </w:r>
            <w:r>
              <w:rPr>
                <w:i/>
                <w:iCs/>
                <w:lang w:eastAsia="zh-CN"/>
              </w:rPr>
              <w:t>off.</w:t>
            </w:r>
            <w:r>
              <w:rPr>
                <w:lang w:eastAsia="zh-CN"/>
              </w:rPr>
              <w:t> The field is not applicable for format 1.</w:t>
            </w:r>
          </w:p>
        </w:tc>
      </w:tr>
    </w:tbl>
    <w:p w14:paraId="559ECCAC" w14:textId="77777777" w:rsidR="00EB4B3B" w:rsidRDefault="00EB4B3B" w:rsidP="004E3A9F">
      <w:pPr>
        <w:rPr>
          <w:lang w:val="en-GB"/>
        </w:rPr>
      </w:pPr>
    </w:p>
    <w:p w14:paraId="481ECE62" w14:textId="77777777" w:rsidR="00EB4B3B" w:rsidRDefault="0001441F">
      <w:pPr>
        <w:pStyle w:val="CRCoverPage"/>
        <w:spacing w:after="180"/>
        <w:rPr>
          <w:rFonts w:ascii="Times New Roman" w:hAnsi="Times New Roman"/>
          <w:iCs/>
          <w:lang w:val="en-US"/>
        </w:rPr>
      </w:pPr>
      <w:r>
        <w:rPr>
          <w:rFonts w:ascii="Times New Roman" w:hAnsi="Times New Roman"/>
          <w:iCs/>
          <w:lang w:val="en-US"/>
        </w:rPr>
        <w:t xml:space="preserve">Hence, </w:t>
      </w:r>
      <w:proofErr w:type="spellStart"/>
      <w:r>
        <w:rPr>
          <w:rFonts w:ascii="Times New Roman" w:hAnsi="Times New Roman"/>
          <w:iCs/>
          <w:lang w:val="en-US"/>
        </w:rPr>
        <w:t>Tdoc</w:t>
      </w:r>
      <w:proofErr w:type="spellEnd"/>
      <w:r>
        <w:rPr>
          <w:rFonts w:ascii="Times New Roman" w:hAnsi="Times New Roman"/>
          <w:iCs/>
          <w:lang w:val="en-US"/>
        </w:rPr>
        <w:t xml:space="preserve"> [1] proposes to conclude that RRC parameter </w:t>
      </w:r>
      <w:proofErr w:type="spellStart"/>
      <w:r>
        <w:rPr>
          <w:rFonts w:ascii="Times New Roman" w:hAnsi="Times New Roman"/>
          <w:i/>
          <w:lang w:val="en-US"/>
        </w:rPr>
        <w:t>simultaneousHARQ</w:t>
      </w:r>
      <w:proofErr w:type="spellEnd"/>
      <w:r>
        <w:rPr>
          <w:rFonts w:ascii="Times New Roman" w:hAnsi="Times New Roman"/>
          <w:i/>
          <w:lang w:val="en-US"/>
        </w:rPr>
        <w:t>-ACK-CSI</w:t>
      </w:r>
      <w:r>
        <w:rPr>
          <w:rFonts w:ascii="Times New Roman" w:hAnsi="Times New Roman"/>
          <w:iCs/>
          <w:lang w:val="en-US"/>
        </w:rPr>
        <w:t xml:space="preserve"> is NOT applicable to UCI multiplexing on PUSCH; </w:t>
      </w:r>
      <w:proofErr w:type="gramStart"/>
      <w:r>
        <w:rPr>
          <w:rFonts w:ascii="Times New Roman" w:hAnsi="Times New Roman"/>
          <w:iCs/>
          <w:lang w:val="en-US"/>
        </w:rPr>
        <w:t>so</w:t>
      </w:r>
      <w:proofErr w:type="gramEnd"/>
      <w:r>
        <w:rPr>
          <w:rFonts w:ascii="Times New Roman" w:hAnsi="Times New Roman"/>
          <w:iCs/>
          <w:lang w:val="en-US"/>
        </w:rPr>
        <w:t xml:space="preserve"> when it is not provided, UE multiplexes non-overlapping HARQ-ACK and CSI carrying PUCCHs </w:t>
      </w:r>
      <w:r w:rsidRPr="00AF6588">
        <w:rPr>
          <w:rFonts w:ascii="Times New Roman" w:hAnsi="Times New Roman"/>
          <w:iCs/>
          <w:lang w:val="en-US"/>
        </w:rPr>
        <w:t>(at least one is short PUCCH)</w:t>
      </w:r>
      <w:r>
        <w:rPr>
          <w:rFonts w:ascii="Times New Roman" w:hAnsi="Times New Roman"/>
          <w:iCs/>
          <w:lang w:val="en-US"/>
        </w:rPr>
        <w:t xml:space="preserve"> in overlapping PUSCH as long as timeline requirements are met.</w:t>
      </w:r>
    </w:p>
    <w:p w14:paraId="60E04EA8" w14:textId="77777777" w:rsidR="00EB4B3B" w:rsidRDefault="0001441F">
      <w:pPr>
        <w:pStyle w:val="CRCoverPage"/>
        <w:spacing w:after="180"/>
        <w:rPr>
          <w:rFonts w:ascii="Times New Roman" w:hAnsi="Times New Roman"/>
          <w:iCs/>
          <w:lang w:val="en-US"/>
        </w:rPr>
      </w:pPr>
      <w:proofErr w:type="spellStart"/>
      <w:r>
        <w:rPr>
          <w:rFonts w:ascii="Times New Roman" w:hAnsi="Times New Roman"/>
          <w:iCs/>
          <w:lang w:val="en-US"/>
        </w:rPr>
        <w:t>Tdoc</w:t>
      </w:r>
      <w:proofErr w:type="spellEnd"/>
      <w:r>
        <w:rPr>
          <w:rFonts w:ascii="Times New Roman" w:hAnsi="Times New Roman"/>
          <w:iCs/>
          <w:lang w:val="en-US"/>
        </w:rPr>
        <w:t xml:space="preserve"> [2] states that for the abovementioned case, when </w:t>
      </w:r>
      <w:proofErr w:type="spellStart"/>
      <w:r>
        <w:rPr>
          <w:rFonts w:ascii="Times New Roman" w:hAnsi="Times New Roman"/>
          <w:iCs/>
          <w:lang w:val="en-US"/>
        </w:rPr>
        <w:t>simultaneousHARQ</w:t>
      </w:r>
      <w:proofErr w:type="spellEnd"/>
      <w:r>
        <w:rPr>
          <w:rFonts w:ascii="Times New Roman" w:hAnsi="Times New Roman"/>
          <w:iCs/>
          <w:lang w:val="en-US"/>
        </w:rPr>
        <w:t>-ACK-CSI is not provided, whether to drop CSI or not depends on the PUCCH format of HARQ-ACK. Per 9.2.5, UE is not allowed to transmit two long PUCCH in one slot. When HARQ-ACK is with long PUCCH format 1/3/4, CSI in long PUCCH format 3/4 is dropped even if it does not overlap with HARQ-ACK.</w:t>
      </w:r>
    </w:p>
    <w:p w14:paraId="183660B2" w14:textId="77777777" w:rsidR="00EB4B3B" w:rsidRDefault="0001441F">
      <w:pPr>
        <w:pStyle w:val="CRCoverPage"/>
        <w:spacing w:after="180"/>
        <w:rPr>
          <w:rFonts w:ascii="Times New Roman" w:hAnsi="Times New Roman"/>
          <w:iCs/>
          <w:lang w:val="en-US"/>
        </w:rPr>
      </w:pPr>
      <w:r>
        <w:rPr>
          <w:rFonts w:ascii="Times New Roman" w:hAnsi="Times New Roman"/>
          <w:iCs/>
          <w:lang w:val="en-US"/>
        </w:rPr>
        <w:t>Feature lead’s view is that two non-overlapping long PUCCHs are not allowed to be multiplexed on PUSCH as stated by [2], but the case can still exist with CSI on long PUCCH (Formats 3/4) and HARQ-ACK on short PUCCH (Formats 0/2) as in [1]. Format 1 cannot be a part of this case as it is a long format that cannot carry CSI and long-long combination is not possible.</w:t>
      </w:r>
    </w:p>
    <w:p w14:paraId="79284216" w14:textId="77777777" w:rsidR="00EB4B3B" w:rsidRDefault="0001441F">
      <w:pPr>
        <w:pStyle w:val="CRCoverPage"/>
        <w:spacing w:after="180"/>
        <w:rPr>
          <w:rFonts w:ascii="Times New Roman" w:hAnsi="Times New Roman"/>
          <w:iCs/>
          <w:lang w:val="en-US"/>
        </w:rPr>
      </w:pPr>
      <w:r>
        <w:rPr>
          <w:rFonts w:ascii="Times New Roman" w:hAnsi="Times New Roman"/>
          <w:b/>
          <w:bCs/>
          <w:iCs/>
          <w:lang w:val="en-US"/>
        </w:rPr>
        <w:t xml:space="preserve">Feature lead observation 1: </w:t>
      </w:r>
      <w:r>
        <w:rPr>
          <w:rFonts w:ascii="Times New Roman" w:hAnsi="Times New Roman"/>
          <w:iCs/>
          <w:lang w:val="en-US"/>
        </w:rPr>
        <w:t xml:space="preserve">Long PUCCH &amp; long PUCCH time-multiplexed in one slot as discussed in [2] is not allowed, while long – short combination is possible as discussed in [1], and the </w:t>
      </w:r>
      <w:proofErr w:type="spellStart"/>
      <w:r>
        <w:rPr>
          <w:rFonts w:ascii="Times New Roman" w:hAnsi="Times New Roman"/>
          <w:i/>
          <w:lang w:val="en-US"/>
        </w:rPr>
        <w:t>simultaneousHARQ</w:t>
      </w:r>
      <w:proofErr w:type="spellEnd"/>
      <w:r>
        <w:rPr>
          <w:rFonts w:ascii="Times New Roman" w:hAnsi="Times New Roman"/>
          <w:i/>
          <w:lang w:val="en-US"/>
        </w:rPr>
        <w:t>-ACK-CSI</w:t>
      </w:r>
      <w:r>
        <w:rPr>
          <w:rFonts w:ascii="Times New Roman" w:hAnsi="Times New Roman"/>
          <w:iCs/>
          <w:lang w:val="en-US"/>
        </w:rPr>
        <w:t xml:space="preserve"> configuration is only provided for the long PUCCH.</w:t>
      </w:r>
    </w:p>
    <w:p w14:paraId="187C3364" w14:textId="77777777" w:rsidR="00EB4B3B" w:rsidRDefault="0001441F">
      <w:pPr>
        <w:pStyle w:val="CRCoverPage"/>
        <w:spacing w:after="180"/>
        <w:rPr>
          <w:rFonts w:ascii="Times New Roman" w:hAnsi="Times New Roman"/>
          <w:iCs/>
          <w:lang w:val="en-US"/>
        </w:rPr>
      </w:pPr>
      <w:r>
        <w:rPr>
          <w:rFonts w:ascii="Times New Roman" w:hAnsi="Times New Roman"/>
          <w:b/>
          <w:bCs/>
          <w:iCs/>
          <w:highlight w:val="yellow"/>
          <w:lang w:val="en-US"/>
        </w:rPr>
        <w:t>Feature lead proposal 1:</w:t>
      </w:r>
      <w:r>
        <w:rPr>
          <w:rFonts w:ascii="Times New Roman" w:hAnsi="Times New Roman"/>
          <w:b/>
          <w:bCs/>
          <w:iCs/>
          <w:lang w:val="en-US"/>
        </w:rPr>
        <w:t xml:space="preserve"> </w:t>
      </w:r>
      <w:r>
        <w:rPr>
          <w:rFonts w:ascii="Times New Roman" w:hAnsi="Times New Roman"/>
          <w:iCs/>
          <w:lang w:val="en-US"/>
        </w:rPr>
        <w:t xml:space="preserve">With </w:t>
      </w:r>
      <w:proofErr w:type="spellStart"/>
      <w:r>
        <w:rPr>
          <w:rFonts w:ascii="Times New Roman" w:hAnsi="Times New Roman"/>
          <w:i/>
          <w:lang w:val="en-US"/>
        </w:rPr>
        <w:t>simultaneousHARQ</w:t>
      </w:r>
      <w:proofErr w:type="spellEnd"/>
      <w:r>
        <w:rPr>
          <w:rFonts w:ascii="Times New Roman" w:hAnsi="Times New Roman"/>
          <w:i/>
          <w:lang w:val="en-US"/>
        </w:rPr>
        <w:t xml:space="preserve">-ACK-CSI </w:t>
      </w:r>
      <w:r>
        <w:rPr>
          <w:rFonts w:ascii="Times New Roman" w:hAnsi="Times New Roman"/>
          <w:iCs/>
          <w:lang w:val="en-US"/>
        </w:rPr>
        <w:t xml:space="preserve">not provided, for the case with CSI on one PUCCH and HARQ-ACK on another PUCCH, where the two PUCCHs </w:t>
      </w:r>
      <w:r>
        <w:rPr>
          <w:rFonts w:ascii="Times New Roman" w:hAnsi="Times New Roman"/>
          <w:iCs/>
          <w:u w:val="single"/>
          <w:lang w:val="en-US"/>
        </w:rPr>
        <w:t>do not overlap</w:t>
      </w:r>
      <w:r>
        <w:rPr>
          <w:rFonts w:ascii="Times New Roman" w:hAnsi="Times New Roman"/>
          <w:iCs/>
          <w:lang w:val="en-US"/>
        </w:rPr>
        <w:t xml:space="preserve"> with each other, but they do overlap with the same PUSCH, select one of the two alternatives:</w:t>
      </w:r>
    </w:p>
    <w:p w14:paraId="6FCC3E4B" w14:textId="77777777" w:rsidR="00EB4B3B" w:rsidRDefault="0001441F">
      <w:pPr>
        <w:pStyle w:val="CRCoverPage"/>
        <w:numPr>
          <w:ilvl w:val="0"/>
          <w:numId w:val="10"/>
        </w:numPr>
        <w:spacing w:after="180"/>
        <w:rPr>
          <w:rFonts w:ascii="Times New Roman" w:hAnsi="Times New Roman"/>
          <w:iCs/>
          <w:lang w:val="en-US"/>
        </w:rPr>
      </w:pPr>
      <w:r>
        <w:rPr>
          <w:rFonts w:ascii="Times New Roman" w:hAnsi="Times New Roman"/>
          <w:b/>
          <w:bCs/>
          <w:iCs/>
          <w:lang w:val="en-US"/>
        </w:rPr>
        <w:t>Alt-1A:</w:t>
      </w:r>
      <w:r>
        <w:rPr>
          <w:rFonts w:ascii="Times New Roman" w:hAnsi="Times New Roman"/>
          <w:iCs/>
          <w:lang w:val="en-US"/>
        </w:rPr>
        <w:t xml:space="preserve"> As the two PUCCHs don’t overlap, </w:t>
      </w:r>
      <w:proofErr w:type="spellStart"/>
      <w:r>
        <w:rPr>
          <w:rFonts w:ascii="Times New Roman" w:hAnsi="Times New Roman"/>
          <w:i/>
          <w:lang w:val="en-US"/>
        </w:rPr>
        <w:t>simultaneousHARQ</w:t>
      </w:r>
      <w:proofErr w:type="spellEnd"/>
      <w:r>
        <w:rPr>
          <w:rFonts w:ascii="Times New Roman" w:hAnsi="Times New Roman"/>
          <w:i/>
          <w:lang w:val="en-US"/>
        </w:rPr>
        <w:t>-ACK-CSI</w:t>
      </w:r>
      <w:r>
        <w:rPr>
          <w:rFonts w:ascii="Times New Roman" w:hAnsi="Times New Roman"/>
          <w:iCs/>
          <w:lang w:val="en-US"/>
        </w:rPr>
        <w:t xml:space="preserve"> configuration is not relevant. Both the CSI and the HARQ-ACK are multiplexed on the PUSCH</w:t>
      </w:r>
    </w:p>
    <w:p w14:paraId="097EC194" w14:textId="77777777" w:rsidR="00EB4B3B" w:rsidRDefault="0001441F">
      <w:pPr>
        <w:pStyle w:val="CRCoverPage"/>
        <w:numPr>
          <w:ilvl w:val="0"/>
          <w:numId w:val="10"/>
        </w:numPr>
        <w:spacing w:after="180"/>
        <w:rPr>
          <w:rFonts w:ascii="Times New Roman" w:hAnsi="Times New Roman"/>
          <w:iCs/>
          <w:lang w:val="en-US"/>
        </w:rPr>
      </w:pPr>
      <w:r>
        <w:rPr>
          <w:rFonts w:ascii="Times New Roman" w:hAnsi="Times New Roman"/>
          <w:b/>
          <w:bCs/>
          <w:iCs/>
          <w:lang w:val="en-US"/>
        </w:rPr>
        <w:t>Alt-1B:</w:t>
      </w:r>
      <w:r>
        <w:rPr>
          <w:rFonts w:ascii="Times New Roman" w:hAnsi="Times New Roman"/>
          <w:iCs/>
          <w:lang w:val="en-US"/>
        </w:rPr>
        <w:t xml:space="preserve"> </w:t>
      </w:r>
      <w:bookmarkStart w:id="5" w:name="_Hlk164073135"/>
      <w:r>
        <w:rPr>
          <w:rFonts w:ascii="Times New Roman" w:hAnsi="Times New Roman"/>
          <w:iCs/>
          <w:lang w:val="en-US"/>
        </w:rPr>
        <w:t xml:space="preserve">The </w:t>
      </w:r>
      <w:proofErr w:type="spellStart"/>
      <w:r>
        <w:rPr>
          <w:rFonts w:ascii="Times New Roman" w:hAnsi="Times New Roman"/>
          <w:i/>
          <w:lang w:val="en-US"/>
        </w:rPr>
        <w:t>simultaneousHARQ</w:t>
      </w:r>
      <w:proofErr w:type="spellEnd"/>
      <w:r>
        <w:rPr>
          <w:rFonts w:ascii="Times New Roman" w:hAnsi="Times New Roman"/>
          <w:i/>
          <w:lang w:val="en-US"/>
        </w:rPr>
        <w:t>-ACK-CSI</w:t>
      </w:r>
      <w:r>
        <w:rPr>
          <w:rFonts w:ascii="Times New Roman" w:hAnsi="Times New Roman"/>
          <w:iCs/>
          <w:lang w:val="en-US"/>
        </w:rPr>
        <w:t xml:space="preserve"> configuration is </w:t>
      </w:r>
      <w:proofErr w:type="gramStart"/>
      <w:r>
        <w:rPr>
          <w:rFonts w:ascii="Times New Roman" w:hAnsi="Times New Roman"/>
          <w:iCs/>
          <w:lang w:val="en-US"/>
        </w:rPr>
        <w:t>relevant,</w:t>
      </w:r>
      <w:proofErr w:type="gramEnd"/>
      <w:r>
        <w:rPr>
          <w:rFonts w:ascii="Times New Roman" w:hAnsi="Times New Roman"/>
          <w:iCs/>
          <w:lang w:val="en-US"/>
        </w:rPr>
        <w:t xml:space="preserve"> the CSI is dropped and only the HARQ-ACK is multiplexed on the PUSCH</w:t>
      </w:r>
      <w:bookmarkEnd w:id="5"/>
    </w:p>
    <w:p w14:paraId="5ED507D5" w14:textId="77777777" w:rsidR="00EB4B3B" w:rsidRDefault="00EB4B3B">
      <w:pPr>
        <w:pStyle w:val="CRCoverPage"/>
        <w:spacing w:after="180"/>
        <w:rPr>
          <w:rFonts w:ascii="Times New Roman" w:hAnsi="Times New Roman"/>
          <w:iCs/>
          <w:lang w:val="en-US"/>
        </w:rPr>
      </w:pPr>
    </w:p>
    <w:p w14:paraId="2D9A51A5" w14:textId="77777777" w:rsidR="00EB4B3B" w:rsidRDefault="0001441F">
      <w:pPr>
        <w:pStyle w:val="CRCoverPage"/>
        <w:spacing w:after="180"/>
        <w:rPr>
          <w:rFonts w:ascii="Times New Roman" w:hAnsi="Times New Roman"/>
          <w:iCs/>
          <w:lang w:val="en-US"/>
        </w:rPr>
      </w:pPr>
      <w:r>
        <w:rPr>
          <w:rFonts w:ascii="Times New Roman" w:hAnsi="Times New Roman"/>
          <w:b/>
          <w:bCs/>
          <w:iCs/>
          <w:highlight w:val="yellow"/>
          <w:lang w:val="en-US"/>
        </w:rPr>
        <w:lastRenderedPageBreak/>
        <w:t xml:space="preserve">Question 1: </w:t>
      </w:r>
      <w:r>
        <w:rPr>
          <w:rFonts w:ascii="Times New Roman" w:hAnsi="Times New Roman"/>
          <w:iCs/>
          <w:highlight w:val="yellow"/>
          <w:lang w:val="en-US"/>
        </w:rPr>
        <w:t xml:space="preserve">Please provide your views on the above proposal to the table </w:t>
      </w:r>
      <w:proofErr w:type="gramStart"/>
      <w:r>
        <w:rPr>
          <w:rFonts w:ascii="Times New Roman" w:hAnsi="Times New Roman"/>
          <w:iCs/>
          <w:highlight w:val="yellow"/>
          <w:lang w:val="en-US"/>
        </w:rPr>
        <w:t>below</w:t>
      </w:r>
      <w:proofErr w:type="gramEnd"/>
    </w:p>
    <w:tbl>
      <w:tblPr>
        <w:tblStyle w:val="TableGrid"/>
        <w:tblW w:w="9776" w:type="dxa"/>
        <w:tblLayout w:type="fixed"/>
        <w:tblLook w:val="04A0" w:firstRow="1" w:lastRow="0" w:firstColumn="1" w:lastColumn="0" w:noHBand="0" w:noVBand="1"/>
      </w:tblPr>
      <w:tblGrid>
        <w:gridCol w:w="1405"/>
        <w:gridCol w:w="8371"/>
      </w:tblGrid>
      <w:tr w:rsidR="00EB4B3B" w14:paraId="45AE808C" w14:textId="77777777">
        <w:trPr>
          <w:trHeight w:val="335"/>
        </w:trPr>
        <w:tc>
          <w:tcPr>
            <w:tcW w:w="1405" w:type="dxa"/>
            <w:shd w:val="clear" w:color="auto" w:fill="D9D9D9" w:themeFill="background1" w:themeFillShade="D9"/>
          </w:tcPr>
          <w:p w14:paraId="143AE390" w14:textId="77777777" w:rsidR="00EB4B3B" w:rsidRDefault="0001441F" w:rsidP="004E3A9F">
            <w:r>
              <w:t>Company</w:t>
            </w:r>
          </w:p>
        </w:tc>
        <w:tc>
          <w:tcPr>
            <w:tcW w:w="8371" w:type="dxa"/>
            <w:shd w:val="clear" w:color="auto" w:fill="D9D9D9" w:themeFill="background1" w:themeFillShade="D9"/>
          </w:tcPr>
          <w:p w14:paraId="3238BCC4" w14:textId="77777777" w:rsidR="00EB4B3B" w:rsidRDefault="0001441F" w:rsidP="004E3A9F">
            <w:r>
              <w:t>Comments</w:t>
            </w:r>
          </w:p>
        </w:tc>
      </w:tr>
      <w:tr w:rsidR="00EB4B3B" w14:paraId="6529BDE4" w14:textId="77777777">
        <w:trPr>
          <w:trHeight w:val="342"/>
        </w:trPr>
        <w:tc>
          <w:tcPr>
            <w:tcW w:w="1405" w:type="dxa"/>
          </w:tcPr>
          <w:p w14:paraId="5286506D" w14:textId="77777777" w:rsidR="00EB4B3B" w:rsidRDefault="0001441F" w:rsidP="004E3A9F">
            <w:r>
              <w:rPr>
                <w:rFonts w:hint="eastAsia"/>
              </w:rPr>
              <w:t>M</w:t>
            </w:r>
            <w:r>
              <w:t>TK</w:t>
            </w:r>
          </w:p>
        </w:tc>
        <w:tc>
          <w:tcPr>
            <w:tcW w:w="8371" w:type="dxa"/>
          </w:tcPr>
          <w:p w14:paraId="05C85013" w14:textId="77777777" w:rsidR="00EB4B3B" w:rsidRDefault="0001441F" w:rsidP="004E3A9F">
            <w:pPr>
              <w:pStyle w:val="1"/>
            </w:pPr>
            <w:r>
              <w:rPr>
                <w:rFonts w:hint="eastAsia"/>
              </w:rPr>
              <w:t>W</w:t>
            </w:r>
            <w:r>
              <w:t>e support Alt-1B.</w:t>
            </w:r>
          </w:p>
          <w:p w14:paraId="70B4A0A5" w14:textId="77777777" w:rsidR="00EB4B3B" w:rsidRDefault="00EB4B3B" w:rsidP="004E3A9F">
            <w:pPr>
              <w:pStyle w:val="1"/>
            </w:pPr>
          </w:p>
          <w:p w14:paraId="5C83DF8A" w14:textId="77777777" w:rsidR="00EB4B3B" w:rsidRDefault="0001441F" w:rsidP="004E3A9F">
            <w:pPr>
              <w:rPr>
                <w:lang w:eastAsia="zh-TW"/>
              </w:rPr>
            </w:pPr>
            <w:r>
              <w:t xml:space="preserve">According to 3GPP TS 38.213 (17.6.0), Section 9.2.5, as shown below, our understanding is that even if HARQ-ACK and CSI do not overlap, CSI can still be dropped when </w:t>
            </w:r>
            <w:proofErr w:type="spellStart"/>
            <w:r>
              <w:rPr>
                <w:i/>
                <w:iCs/>
              </w:rPr>
              <w:t>simultaneousHARQ</w:t>
            </w:r>
            <w:proofErr w:type="spellEnd"/>
            <w:r>
              <w:rPr>
                <w:i/>
                <w:iCs/>
              </w:rPr>
              <w:t>-ACK-CSI</w:t>
            </w:r>
            <w:r>
              <w:t xml:space="preserve"> IE is not set.</w:t>
            </w:r>
          </w:p>
          <w:p w14:paraId="4A2385E0" w14:textId="77777777" w:rsidR="00EB4B3B" w:rsidRDefault="0001441F" w:rsidP="004E3A9F">
            <w:pPr>
              <w:rPr>
                <w:rFonts w:ascii="MS PGothic" w:hAnsi="MS PGothic" w:cs="PMingLiU"/>
                <w:lang w:val="en-GB"/>
              </w:rPr>
            </w:pPr>
            <w:r>
              <w:rPr>
                <w:noProof/>
                <w:lang w:eastAsia="zh-CN"/>
              </w:rPr>
              <w:drawing>
                <wp:inline distT="0" distB="0" distL="0" distR="0" wp14:anchorId="002BF4D5" wp14:editId="315C40E8">
                  <wp:extent cx="5178425" cy="1716405"/>
                  <wp:effectExtent l="0" t="0" r="3175" b="1714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5178425" cy="1716405"/>
                          </a:xfrm>
                          <a:prstGeom prst="rect">
                            <a:avLst/>
                          </a:prstGeom>
                          <a:noFill/>
                          <a:ln>
                            <a:noFill/>
                          </a:ln>
                        </pic:spPr>
                      </pic:pic>
                    </a:graphicData>
                  </a:graphic>
                </wp:inline>
              </w:drawing>
            </w:r>
          </w:p>
          <w:p w14:paraId="4FD3CCEC" w14:textId="77777777" w:rsidR="00EB4B3B" w:rsidRDefault="00EB4B3B" w:rsidP="004E3A9F"/>
          <w:p w14:paraId="0B695ED1" w14:textId="77777777" w:rsidR="00EB4B3B" w:rsidRDefault="0001441F" w:rsidP="004E3A9F">
            <w:r>
              <w:t>Besides, according to 3GPP TS 38.213 (17.6.0), Section 9, as shown below, to our understanding, UE should first do PUCCH arbitration before the arbitration (multiplexing) between PUCCH and PUSCH.</w:t>
            </w:r>
          </w:p>
          <w:p w14:paraId="64672CAC" w14:textId="77777777" w:rsidR="00EB4B3B" w:rsidRDefault="0001441F" w:rsidP="004E3A9F">
            <w:pPr>
              <w:rPr>
                <w:rFonts w:ascii="MS PGothic" w:hAnsi="MS PGothic" w:cs="PMingLiU"/>
                <w:lang w:val="en-GB"/>
              </w:rPr>
            </w:pPr>
            <w:r>
              <w:rPr>
                <w:noProof/>
                <w:lang w:eastAsia="zh-CN"/>
              </w:rPr>
              <w:drawing>
                <wp:inline distT="0" distB="0" distL="0" distR="0" wp14:anchorId="3B32E098" wp14:editId="29DF070E">
                  <wp:extent cx="5178425" cy="1426210"/>
                  <wp:effectExtent l="0" t="0" r="3175" b="254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a:xfrm>
                            <a:off x="0" y="0"/>
                            <a:ext cx="5178425" cy="1426210"/>
                          </a:xfrm>
                          <a:prstGeom prst="rect">
                            <a:avLst/>
                          </a:prstGeom>
                          <a:noFill/>
                          <a:ln>
                            <a:noFill/>
                          </a:ln>
                        </pic:spPr>
                      </pic:pic>
                    </a:graphicData>
                  </a:graphic>
                </wp:inline>
              </w:drawing>
            </w:r>
          </w:p>
        </w:tc>
      </w:tr>
      <w:tr w:rsidR="00EB4B3B" w14:paraId="4637D7F2" w14:textId="77777777">
        <w:trPr>
          <w:trHeight w:val="342"/>
        </w:trPr>
        <w:tc>
          <w:tcPr>
            <w:tcW w:w="1405" w:type="dxa"/>
          </w:tcPr>
          <w:p w14:paraId="0D66B3E4" w14:textId="77777777" w:rsidR="00EB4B3B" w:rsidRDefault="0001441F" w:rsidP="004E3A9F">
            <w:pPr>
              <w:rPr>
                <w:lang w:eastAsia="zh-CN"/>
              </w:rPr>
            </w:pPr>
            <w:r>
              <w:rPr>
                <w:rFonts w:hint="eastAsia"/>
                <w:lang w:eastAsia="zh-CN"/>
              </w:rPr>
              <w:t>Z</w:t>
            </w:r>
            <w:r>
              <w:rPr>
                <w:lang w:eastAsia="zh-CN"/>
              </w:rPr>
              <w:t>TE</w:t>
            </w:r>
          </w:p>
        </w:tc>
        <w:tc>
          <w:tcPr>
            <w:tcW w:w="8371" w:type="dxa"/>
          </w:tcPr>
          <w:p w14:paraId="380FE00F" w14:textId="77777777" w:rsidR="00EB4B3B" w:rsidRDefault="00EB4B3B" w:rsidP="004E3A9F">
            <w:pPr>
              <w:pStyle w:val="1"/>
            </w:pPr>
          </w:p>
          <w:p w14:paraId="54137C0F" w14:textId="77777777" w:rsidR="00EB4B3B" w:rsidRDefault="0001441F" w:rsidP="004E3A9F">
            <w:pPr>
              <w:pStyle w:val="1"/>
              <w:rPr>
                <w:lang w:eastAsia="zh-CN"/>
              </w:rPr>
            </w:pPr>
            <w:r>
              <w:rPr>
                <w:lang w:eastAsia="zh-CN"/>
              </w:rPr>
              <w:t xml:space="preserve">Support </w:t>
            </w:r>
            <w:r>
              <w:rPr>
                <w:rFonts w:hint="eastAsia"/>
                <w:lang w:eastAsia="zh-CN"/>
              </w:rPr>
              <w:t>A</w:t>
            </w:r>
            <w:r>
              <w:rPr>
                <w:lang w:eastAsia="zh-CN"/>
              </w:rPr>
              <w:t>lt-1A when one of the PUCCH is short format. The reasons are:</w:t>
            </w:r>
          </w:p>
          <w:p w14:paraId="0A8B38C6" w14:textId="77777777" w:rsidR="00EB4B3B" w:rsidRDefault="00EB4B3B" w:rsidP="004E3A9F">
            <w:pPr>
              <w:pStyle w:val="1"/>
              <w:rPr>
                <w:lang w:eastAsia="zh-CN"/>
              </w:rPr>
            </w:pPr>
          </w:p>
          <w:p w14:paraId="1A0DB7EF" w14:textId="77777777" w:rsidR="00EB4B3B" w:rsidRDefault="0001441F" w:rsidP="004E3A9F">
            <w:pPr>
              <w:pStyle w:val="1"/>
              <w:numPr>
                <w:ilvl w:val="0"/>
                <w:numId w:val="14"/>
              </w:numPr>
              <w:rPr>
                <w:lang w:eastAsia="zh-CN"/>
              </w:rPr>
            </w:pPr>
            <w:r>
              <w:rPr>
                <w:lang w:eastAsia="zh-CN"/>
              </w:rPr>
              <w:t xml:space="preserve">Based on the following cyan highlighted spec text, if one of the PUCCH is short format and the two PUCCHs do NOT overlap, both PUCCHs will survive (i.e., not excluded) in set Q. That is, both PUCCHs are resultant PUCCH after the first step of resolving the overlapping between PUCCHs. </w:t>
            </w:r>
          </w:p>
          <w:p w14:paraId="1B56018D" w14:textId="77777777" w:rsidR="00EB4B3B" w:rsidRDefault="00EB4B3B" w:rsidP="004E3A9F">
            <w:pPr>
              <w:pStyle w:val="1"/>
            </w:pPr>
          </w:p>
          <w:tbl>
            <w:tblPr>
              <w:tblStyle w:val="TableGrid"/>
              <w:tblW w:w="0" w:type="auto"/>
              <w:tblLayout w:type="fixed"/>
              <w:tblLook w:val="04A0" w:firstRow="1" w:lastRow="0" w:firstColumn="1" w:lastColumn="0" w:noHBand="0" w:noVBand="1"/>
            </w:tblPr>
            <w:tblGrid>
              <w:gridCol w:w="8145"/>
            </w:tblGrid>
            <w:tr w:rsidR="00EB4B3B" w14:paraId="682382E7" w14:textId="77777777">
              <w:tc>
                <w:tcPr>
                  <w:tcW w:w="8145" w:type="dxa"/>
                </w:tcPr>
                <w:p w14:paraId="4D863AC4" w14:textId="77777777" w:rsidR="00EB4B3B" w:rsidRDefault="0001441F" w:rsidP="004E3A9F">
                  <w:pPr>
                    <w:rPr>
                      <w:lang w:eastAsia="zh-CN"/>
                    </w:rPr>
                  </w:pPr>
                  <w:r>
                    <w:rPr>
                      <w:lang w:eastAsia="zh-CN"/>
                    </w:rPr>
                    <w:t>TS 38.213, Clause 9.2.5</w:t>
                  </w:r>
                </w:p>
                <w:p w14:paraId="3189420D" w14:textId="77777777" w:rsidR="00EB4B3B" w:rsidRDefault="0001441F" w:rsidP="004E3A9F">
                  <w:pPr>
                    <w:rPr>
                      <w:lang w:eastAsia="zh-CN"/>
                    </w:rPr>
                  </w:pPr>
                  <w:r>
                    <w:rPr>
                      <w:lang w:eastAsia="zh-CN"/>
                    </w:rPr>
                    <w:t xml:space="preserve">Set </w:t>
                  </w:r>
                  <w:r>
                    <w:rPr>
                      <w:noProof/>
                      <w:position w:val="-10"/>
                      <w:lang w:eastAsia="zh-CN"/>
                    </w:rPr>
                    <w:drawing>
                      <wp:inline distT="0" distB="0" distL="0" distR="0" wp14:anchorId="6C1E63C6" wp14:editId="64E68BE7">
                        <wp:extent cx="179705" cy="17970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r>
                    <w:rPr>
                      <w:lang w:eastAsia="zh-CN"/>
                    </w:rPr>
                    <w:t xml:space="preserve"> to the set of resources for transmission of corresponding PUCCHs in a single slot without repetitions </w:t>
                  </w:r>
                  <w:proofErr w:type="gramStart"/>
                  <w:r>
                    <w:rPr>
                      <w:lang w:eastAsia="zh-CN"/>
                    </w:rPr>
                    <w:t>where</w:t>
                  </w:r>
                  <w:proofErr w:type="gramEnd"/>
                </w:p>
                <w:p w14:paraId="79B7C62F" w14:textId="77777777" w:rsidR="00EB4B3B" w:rsidRDefault="0001441F" w:rsidP="004E3A9F">
                  <w:pPr>
                    <w:pStyle w:val="B1"/>
                    <w:rPr>
                      <w:lang w:eastAsia="zh-CN"/>
                    </w:rPr>
                  </w:pPr>
                  <w:r>
                    <w:rPr>
                      <w:lang w:eastAsia="zh-CN"/>
                    </w:rPr>
                    <w:t>…</w:t>
                  </w:r>
                </w:p>
                <w:p w14:paraId="1A3AF4A2" w14:textId="77777777" w:rsidR="00EB4B3B" w:rsidRDefault="0001441F" w:rsidP="004E3A9F">
                  <w:pPr>
                    <w:pStyle w:val="B1"/>
                  </w:pPr>
                  <w:r>
                    <w:t>-</w:t>
                  </w:r>
                  <w:r>
                    <w:tab/>
                    <w:t xml:space="preserve">if the UE is not provided </w:t>
                  </w:r>
                  <w:proofErr w:type="spellStart"/>
                  <w:r>
                    <w:rPr>
                      <w:i/>
                    </w:rPr>
                    <w:t>simultaneousHARQ</w:t>
                  </w:r>
                  <w:proofErr w:type="spellEnd"/>
                  <w:r>
                    <w:rPr>
                      <w:i/>
                    </w:rPr>
                    <w:t>-ACK-CSI</w:t>
                  </w:r>
                  <w:r>
                    <w:t xml:space="preserve"> and resources for transmission of HARQ-ACK information include PUCCH format 0 or PUCCH format 2, resources that include PUCCH format 2, or PUCCH format 3, or PUCCH format 4 for transmission of CSI reports </w:t>
                  </w:r>
                  <w:r>
                    <w:rPr>
                      <w:highlight w:val="cyan"/>
                    </w:rPr>
                    <w:t xml:space="preserve">are excluded from the set </w:t>
                  </w:r>
                  <w:r>
                    <w:rPr>
                      <w:noProof/>
                      <w:position w:val="-10"/>
                      <w:highlight w:val="cyan"/>
                      <w:lang w:eastAsia="zh-CN"/>
                    </w:rPr>
                    <w:drawing>
                      <wp:inline distT="0" distB="0" distL="0" distR="0" wp14:anchorId="7B920930" wp14:editId="2C776256">
                        <wp:extent cx="179705" cy="17970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r>
                    <w:t xml:space="preserve"> </w:t>
                  </w:r>
                  <w:r>
                    <w:rPr>
                      <w:highlight w:val="cyan"/>
                    </w:rPr>
                    <w:t>if they</w:t>
                  </w:r>
                  <w:r>
                    <w:rPr>
                      <w:color w:val="FF0000"/>
                      <w:highlight w:val="cyan"/>
                    </w:rPr>
                    <w:t xml:space="preserve"> overlap with</w:t>
                  </w:r>
                  <w:r>
                    <w:rPr>
                      <w:highlight w:val="cyan"/>
                    </w:rPr>
                    <w:t xml:space="preserve"> any resource from the resources for transmission of HARQ-ACK information</w:t>
                  </w:r>
                </w:p>
                <w:p w14:paraId="62C7B28E" w14:textId="77777777" w:rsidR="00EB4B3B" w:rsidRDefault="0001441F" w:rsidP="004E3A9F">
                  <w:pPr>
                    <w:pStyle w:val="B1"/>
                  </w:pPr>
                  <w:r>
                    <w:t>-</w:t>
                  </w:r>
                  <w:r>
                    <w:tab/>
                    <w:t xml:space="preserve">if the UE is not provided </w:t>
                  </w:r>
                  <w:proofErr w:type="spellStart"/>
                  <w:r>
                    <w:rPr>
                      <w:i/>
                    </w:rPr>
                    <w:t>simultaneousHARQ</w:t>
                  </w:r>
                  <w:proofErr w:type="spellEnd"/>
                  <w:r>
                    <w:rPr>
                      <w:i/>
                    </w:rPr>
                    <w:t>-ACK-CSI</w:t>
                  </w:r>
                  <w:r>
                    <w:t xml:space="preserve"> and at least one of the resources for transmission of HARQ-ACK information includes PUCCH format 1, PUCCH format 3, or PUCCH format 4</w:t>
                  </w:r>
                </w:p>
                <w:p w14:paraId="2219EB46" w14:textId="77777777" w:rsidR="00EB4B3B" w:rsidRDefault="0001441F" w:rsidP="004E3A9F">
                  <w:pPr>
                    <w:pStyle w:val="B2"/>
                  </w:pPr>
                  <w:r>
                    <w:lastRenderedPageBreak/>
                    <w:t>-</w:t>
                  </w:r>
                  <w:r>
                    <w:tab/>
                    <w:t xml:space="preserve">resources that include PUCCH format 3 or PUCCH format 4 for transmission of CSI reports are excluded from the set </w:t>
                  </w:r>
                  <w:r>
                    <w:rPr>
                      <w:noProof/>
                      <w:position w:val="-10"/>
                      <w:lang w:eastAsia="zh-CN"/>
                    </w:rPr>
                    <w:drawing>
                      <wp:inline distT="0" distB="0" distL="0" distR="0" wp14:anchorId="7B04464B" wp14:editId="6E09AF44">
                        <wp:extent cx="179705" cy="17970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p>
                <w:p w14:paraId="57638F4E" w14:textId="77777777" w:rsidR="00EB4B3B" w:rsidRDefault="0001441F" w:rsidP="004E3A9F">
                  <w:pPr>
                    <w:pStyle w:val="B2"/>
                  </w:pPr>
                  <w:r>
                    <w:t>-</w:t>
                  </w:r>
                  <w:r>
                    <w:tab/>
                    <w:t xml:space="preserve">resources that include PUCCH format 2 for transmission of CSI reports </w:t>
                  </w:r>
                  <w:r>
                    <w:rPr>
                      <w:highlight w:val="cyan"/>
                    </w:rPr>
                    <w:t xml:space="preserve">are excluded from the set </w:t>
                  </w:r>
                  <w:r>
                    <w:rPr>
                      <w:noProof/>
                      <w:position w:val="-10"/>
                      <w:highlight w:val="cyan"/>
                      <w:lang w:eastAsia="zh-CN"/>
                    </w:rPr>
                    <w:drawing>
                      <wp:inline distT="0" distB="0" distL="0" distR="0" wp14:anchorId="0495C602" wp14:editId="00D9E969">
                        <wp:extent cx="179705" cy="17970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r>
                    <w:rPr>
                      <w:highlight w:val="cyan"/>
                    </w:rPr>
                    <w:t xml:space="preserve"> if they </w:t>
                  </w:r>
                  <w:r>
                    <w:rPr>
                      <w:color w:val="FF0000"/>
                      <w:highlight w:val="cyan"/>
                    </w:rPr>
                    <w:t>overlap with</w:t>
                  </w:r>
                  <w:r>
                    <w:rPr>
                      <w:highlight w:val="cyan"/>
                    </w:rPr>
                    <w:t xml:space="preserve"> any resource from the resources for transmission of HARQ-ACK information</w:t>
                  </w:r>
                </w:p>
                <w:p w14:paraId="217D89FD" w14:textId="77777777" w:rsidR="00EB4B3B" w:rsidRDefault="0001441F" w:rsidP="004E3A9F">
                  <w:pPr>
                    <w:pStyle w:val="1"/>
                  </w:pPr>
                  <w:r>
                    <w:rPr>
                      <w:lang w:eastAsia="zh-CN"/>
                    </w:rPr>
                    <w:t>….</w:t>
                  </w:r>
                </w:p>
              </w:tc>
            </w:tr>
          </w:tbl>
          <w:p w14:paraId="3561C983" w14:textId="77777777" w:rsidR="00EB4B3B" w:rsidRDefault="00EB4B3B" w:rsidP="004E3A9F">
            <w:pPr>
              <w:pStyle w:val="1"/>
            </w:pPr>
          </w:p>
          <w:p w14:paraId="037C6828" w14:textId="77777777" w:rsidR="00EB4B3B" w:rsidRDefault="0001441F" w:rsidP="004E3A9F">
            <w:pPr>
              <w:pStyle w:val="1"/>
              <w:numPr>
                <w:ilvl w:val="0"/>
                <w:numId w:val="14"/>
              </w:numPr>
              <w:rPr>
                <w:i/>
                <w:lang w:eastAsia="zh-CN"/>
              </w:rPr>
            </w:pPr>
            <w:r>
              <w:rPr>
                <w:lang w:eastAsia="zh-CN"/>
              </w:rPr>
              <w:t xml:space="preserve">According to the RRC parameter description of </w:t>
            </w:r>
            <w:proofErr w:type="spellStart"/>
            <w:r>
              <w:rPr>
                <w:rStyle w:val="Emphasis"/>
                <w:bCs/>
                <w:color w:val="000000"/>
                <w:szCs w:val="22"/>
              </w:rPr>
              <w:t>simultaneousHARQ</w:t>
            </w:r>
            <w:proofErr w:type="spellEnd"/>
            <w:r>
              <w:rPr>
                <w:rStyle w:val="Emphasis"/>
                <w:bCs/>
                <w:color w:val="000000"/>
                <w:szCs w:val="22"/>
              </w:rPr>
              <w:t xml:space="preserve">-ACK-CSI, </w:t>
            </w:r>
            <w:proofErr w:type="gramStart"/>
            <w:r>
              <w:rPr>
                <w:rStyle w:val="Emphasis"/>
                <w:bCs/>
                <w:i w:val="0"/>
                <w:color w:val="000000"/>
                <w:szCs w:val="22"/>
              </w:rPr>
              <w:t>it is clear that this</w:t>
            </w:r>
            <w:proofErr w:type="gramEnd"/>
            <w:r>
              <w:rPr>
                <w:rStyle w:val="Emphasis"/>
                <w:bCs/>
                <w:i w:val="0"/>
                <w:color w:val="000000"/>
                <w:szCs w:val="22"/>
              </w:rPr>
              <w:t xml:space="preserve"> parameter only applies to PUCCH. In other words, </w:t>
            </w:r>
            <w:proofErr w:type="spellStart"/>
            <w:r>
              <w:rPr>
                <w:rStyle w:val="Emphasis"/>
                <w:bCs/>
                <w:i w:val="0"/>
                <w:color w:val="000000"/>
                <w:szCs w:val="22"/>
              </w:rPr>
              <w:t>simultaneousHARQ</w:t>
            </w:r>
            <w:proofErr w:type="spellEnd"/>
            <w:r>
              <w:rPr>
                <w:rStyle w:val="Emphasis"/>
                <w:bCs/>
                <w:i w:val="0"/>
                <w:color w:val="000000"/>
                <w:szCs w:val="22"/>
              </w:rPr>
              <w:t xml:space="preserve">-ACK-CSI does NOT apply to UCI multiplexing in PUSCH. </w:t>
            </w:r>
          </w:p>
          <w:tbl>
            <w:tblPr>
              <w:tblStyle w:val="TableGrid"/>
              <w:tblW w:w="0" w:type="auto"/>
              <w:tblLayout w:type="fixed"/>
              <w:tblLook w:val="04A0" w:firstRow="1" w:lastRow="0" w:firstColumn="1" w:lastColumn="0" w:noHBand="0" w:noVBand="1"/>
            </w:tblPr>
            <w:tblGrid>
              <w:gridCol w:w="8145"/>
            </w:tblGrid>
            <w:tr w:rsidR="00EB4B3B" w14:paraId="645A94AA" w14:textId="77777777">
              <w:tc>
                <w:tcPr>
                  <w:tcW w:w="8145" w:type="dxa"/>
                </w:tcPr>
                <w:p w14:paraId="56B47789" w14:textId="77777777" w:rsidR="00EB4B3B" w:rsidRDefault="0001441F" w:rsidP="004E3A9F">
                  <w:pPr>
                    <w:pStyle w:val="xmsonormal"/>
                  </w:pPr>
                  <w:proofErr w:type="spellStart"/>
                  <w:r>
                    <w:rPr>
                      <w:rStyle w:val="Emphasis"/>
                      <w:rFonts w:ascii="Times New Roman" w:hAnsi="Times New Roman" w:cs="Times New Roman"/>
                      <w:b/>
                      <w:bCs/>
                      <w:color w:val="000000"/>
                      <w:sz w:val="20"/>
                      <w:szCs w:val="22"/>
                    </w:rPr>
                    <w:t>simultaneousHARQ</w:t>
                  </w:r>
                  <w:proofErr w:type="spellEnd"/>
                  <w:r>
                    <w:rPr>
                      <w:rStyle w:val="Emphasis"/>
                      <w:rFonts w:ascii="Times New Roman" w:hAnsi="Times New Roman" w:cs="Times New Roman"/>
                      <w:b/>
                      <w:bCs/>
                      <w:color w:val="000000"/>
                      <w:sz w:val="20"/>
                      <w:szCs w:val="22"/>
                    </w:rPr>
                    <w:t>-ACK-CSI </w:t>
                  </w:r>
                  <w:r>
                    <w:t>If the field is present, the UE uses simultaneous transmission of CSI and HARQ-ACK feedback with or without SR</w:t>
                  </w:r>
                  <w:r>
                    <w:rPr>
                      <w:rStyle w:val="xapple-converted-space"/>
                      <w:rFonts w:ascii="Times New Roman" w:hAnsi="Times New Roman" w:cs="Times New Roman"/>
                      <w:color w:val="000000"/>
                      <w:sz w:val="20"/>
                      <w:szCs w:val="22"/>
                    </w:rPr>
                    <w:t> </w:t>
                  </w:r>
                  <w:r>
                    <w:rPr>
                      <w:highlight w:val="cyan"/>
                      <w:shd w:val="clear" w:color="auto" w:fill="F79646"/>
                    </w:rPr>
                    <w:t>with PUCCH Format 2, 3 or 4.</w:t>
                  </w:r>
                  <w:r>
                    <w:rPr>
                      <w:rStyle w:val="xapple-converted-space"/>
                      <w:rFonts w:ascii="Times New Roman" w:hAnsi="Times New Roman" w:cs="Times New Roman"/>
                      <w:color w:val="000000"/>
                      <w:sz w:val="20"/>
                      <w:szCs w:val="22"/>
                    </w:rPr>
                    <w:t> </w:t>
                  </w:r>
                  <w:r>
                    <w:t>See TS 38.213 [13], clause 9.2.5. When the field is absent the UE applies the value </w:t>
                  </w:r>
                  <w:r>
                    <w:rPr>
                      <w:rStyle w:val="Emphasis"/>
                      <w:rFonts w:hAnsi="Times New Roman" w:cs="Times New Roman"/>
                      <w:color w:val="000000"/>
                      <w:sz w:val="20"/>
                      <w:szCs w:val="22"/>
                    </w:rPr>
                    <w:t>off.</w:t>
                  </w:r>
                  <w:r>
                    <w:t> The field is not applicable for format 1.</w:t>
                  </w:r>
                </w:p>
              </w:tc>
            </w:tr>
          </w:tbl>
          <w:p w14:paraId="02062C0E" w14:textId="77777777" w:rsidR="00EB4B3B" w:rsidRDefault="00EB4B3B" w:rsidP="004E3A9F">
            <w:pPr>
              <w:pStyle w:val="1"/>
            </w:pPr>
          </w:p>
          <w:p w14:paraId="41D4D6F3" w14:textId="77777777" w:rsidR="00EB4B3B" w:rsidRDefault="0001441F" w:rsidP="004E3A9F">
            <w:pPr>
              <w:pStyle w:val="1"/>
              <w:rPr>
                <w:lang w:eastAsia="zh-CN"/>
              </w:rPr>
            </w:pPr>
            <w:r>
              <w:rPr>
                <w:rFonts w:hint="eastAsia"/>
                <w:b/>
                <w:lang w:eastAsia="zh-CN"/>
              </w:rPr>
              <w:t>@</w:t>
            </w:r>
            <w:r>
              <w:rPr>
                <w:b/>
                <w:lang w:eastAsia="zh-CN"/>
              </w:rPr>
              <w:t xml:space="preserve">MTK, </w:t>
            </w:r>
            <w:r>
              <w:rPr>
                <w:lang w:eastAsia="zh-CN"/>
              </w:rPr>
              <w:t xml:space="preserve">do you support </w:t>
            </w:r>
            <w:r>
              <w:t xml:space="preserve">Alt-1B even if one of the two PUCCHs is short PUCCH? If so, do you agree in such case, both PUCCHs are still in set Q after the first </w:t>
            </w:r>
            <w:r>
              <w:rPr>
                <w:lang w:eastAsia="zh-CN"/>
              </w:rPr>
              <w:t xml:space="preserve">step of resolving the overlapping between PUCCHs? </w:t>
            </w:r>
          </w:p>
          <w:p w14:paraId="1D46F529" w14:textId="77777777" w:rsidR="00EB4B3B" w:rsidRDefault="00EB4B3B" w:rsidP="004E3A9F">
            <w:pPr>
              <w:pStyle w:val="1"/>
              <w:rPr>
                <w:lang w:eastAsia="zh-CN"/>
              </w:rPr>
            </w:pPr>
          </w:p>
        </w:tc>
      </w:tr>
      <w:tr w:rsidR="00EB4B3B" w14:paraId="35B9BE9B" w14:textId="77777777">
        <w:trPr>
          <w:trHeight w:val="342"/>
        </w:trPr>
        <w:tc>
          <w:tcPr>
            <w:tcW w:w="1405" w:type="dxa"/>
          </w:tcPr>
          <w:p w14:paraId="676445A3" w14:textId="77777777" w:rsidR="00EB4B3B" w:rsidRDefault="0001441F" w:rsidP="004E3A9F">
            <w:r>
              <w:lastRenderedPageBreak/>
              <w:t>Nokia</w:t>
            </w:r>
          </w:p>
        </w:tc>
        <w:tc>
          <w:tcPr>
            <w:tcW w:w="8371" w:type="dxa"/>
          </w:tcPr>
          <w:p w14:paraId="0CD07F8B" w14:textId="77777777" w:rsidR="00EB4B3B" w:rsidRDefault="0001441F" w:rsidP="004E3A9F">
            <w:pPr>
              <w:pStyle w:val="1"/>
              <w:rPr>
                <w:iCs/>
              </w:rPr>
            </w:pPr>
            <w:r>
              <w:rPr>
                <w:b/>
                <w:bCs/>
              </w:rPr>
              <w:t>@</w:t>
            </w:r>
            <w:proofErr w:type="gramStart"/>
            <w:r>
              <w:rPr>
                <w:b/>
                <w:bCs/>
              </w:rPr>
              <w:t>MTK</w:t>
            </w:r>
            <w:proofErr w:type="gramEnd"/>
            <w:r>
              <w:t xml:space="preserve"> we tend to agree with ZTE that according to 9.2.5 PUCCH carrying CSI is not excluded from set Q even when </w:t>
            </w:r>
            <w:proofErr w:type="spellStart"/>
            <w:r>
              <w:rPr>
                <w:i/>
              </w:rPr>
              <w:t>simultaneousHARQ</w:t>
            </w:r>
            <w:proofErr w:type="spellEnd"/>
            <w:r>
              <w:rPr>
                <w:i/>
              </w:rPr>
              <w:t xml:space="preserve">-ACK-CSI </w:t>
            </w:r>
            <w:r>
              <w:rPr>
                <w:iCs/>
              </w:rPr>
              <w:t xml:space="preserve">is not provided. In our understanding, both HARQ-ACK and CSI carrying PUCCH would pass the checks in section 9 and be able to be multiplexed on PUSCH as described below in 9.2.5. Thus, we support </w:t>
            </w:r>
            <w:r>
              <w:rPr>
                <w:b/>
                <w:bCs/>
                <w:iCs/>
              </w:rPr>
              <w:t>alt1-A</w:t>
            </w:r>
            <w:r>
              <w:rPr>
                <w:noProof/>
                <w:lang w:eastAsia="zh-CN"/>
              </w:rPr>
              <w:drawing>
                <wp:inline distT="0" distB="0" distL="0" distR="0" wp14:anchorId="42DC1AD7" wp14:editId="10FE7EB4">
                  <wp:extent cx="5052060" cy="1450975"/>
                  <wp:effectExtent l="0" t="0" r="0" b="0"/>
                  <wp:docPr id="9451768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176821" name="Picture 1"/>
                          <pic:cNvPicPr>
                            <a:picLocks noChangeAspect="1"/>
                          </pic:cNvPicPr>
                        </pic:nvPicPr>
                        <pic:blipFill>
                          <a:blip r:embed="rId21"/>
                          <a:stretch>
                            <a:fillRect/>
                          </a:stretch>
                        </pic:blipFill>
                        <pic:spPr>
                          <a:xfrm>
                            <a:off x="0" y="0"/>
                            <a:ext cx="5079036" cy="1458627"/>
                          </a:xfrm>
                          <a:prstGeom prst="rect">
                            <a:avLst/>
                          </a:prstGeom>
                        </pic:spPr>
                      </pic:pic>
                    </a:graphicData>
                  </a:graphic>
                </wp:inline>
              </w:drawing>
            </w:r>
          </w:p>
        </w:tc>
      </w:tr>
      <w:tr w:rsidR="00EB4B3B" w14:paraId="67B52F96" w14:textId="77777777">
        <w:trPr>
          <w:trHeight w:val="342"/>
        </w:trPr>
        <w:tc>
          <w:tcPr>
            <w:tcW w:w="1405" w:type="dxa"/>
          </w:tcPr>
          <w:p w14:paraId="31D2023F" w14:textId="77777777" w:rsidR="00EB4B3B" w:rsidRDefault="0001441F" w:rsidP="004E3A9F">
            <w:pPr>
              <w:rPr>
                <w:lang w:eastAsia="zh-CN"/>
              </w:rPr>
            </w:pPr>
            <w:r>
              <w:rPr>
                <w:rFonts w:hint="eastAsia"/>
                <w:lang w:eastAsia="zh-CN"/>
              </w:rPr>
              <w:t>New H3C</w:t>
            </w:r>
          </w:p>
        </w:tc>
        <w:tc>
          <w:tcPr>
            <w:tcW w:w="8371" w:type="dxa"/>
          </w:tcPr>
          <w:p w14:paraId="60ACFEBB" w14:textId="77777777" w:rsidR="00EB4B3B" w:rsidRDefault="0001441F" w:rsidP="004E3A9F">
            <w:pPr>
              <w:pStyle w:val="1"/>
              <w:rPr>
                <w:lang w:eastAsia="zh-CN"/>
              </w:rPr>
            </w:pPr>
            <w:r>
              <w:rPr>
                <w:rFonts w:hint="eastAsia"/>
                <w:lang w:eastAsia="zh-CN"/>
              </w:rPr>
              <w:t>OK with alt1-A and share similar view with ZTE and Nokia</w:t>
            </w:r>
          </w:p>
        </w:tc>
      </w:tr>
      <w:tr w:rsidR="00EB4B3B" w14:paraId="7C78B307" w14:textId="77777777">
        <w:trPr>
          <w:trHeight w:val="342"/>
        </w:trPr>
        <w:tc>
          <w:tcPr>
            <w:tcW w:w="1405" w:type="dxa"/>
          </w:tcPr>
          <w:p w14:paraId="2CEF7DA9" w14:textId="35A38858" w:rsidR="00EB4B3B" w:rsidRDefault="002E73E9" w:rsidP="004E3A9F">
            <w:r>
              <w:t>DCM</w:t>
            </w:r>
          </w:p>
        </w:tc>
        <w:tc>
          <w:tcPr>
            <w:tcW w:w="8371" w:type="dxa"/>
          </w:tcPr>
          <w:p w14:paraId="7AB49302" w14:textId="4B60D85E" w:rsidR="00EB4B3B" w:rsidRPr="002E73E9" w:rsidRDefault="002E73E9" w:rsidP="004E3A9F">
            <w:pPr>
              <w:pStyle w:val="1"/>
              <w:rPr>
                <w:lang w:eastAsia="ja-JP"/>
              </w:rPr>
            </w:pPr>
            <w:r>
              <w:rPr>
                <w:rFonts w:hint="eastAsia"/>
                <w:lang w:eastAsia="ja-JP"/>
              </w:rPr>
              <w:t>1</w:t>
            </w:r>
            <w:r>
              <w:rPr>
                <w:lang w:eastAsia="ja-JP"/>
              </w:rPr>
              <w:t>-A.</w:t>
            </w:r>
          </w:p>
        </w:tc>
      </w:tr>
      <w:tr w:rsidR="007548EB" w14:paraId="4CFA3694" w14:textId="77777777">
        <w:trPr>
          <w:trHeight w:val="342"/>
        </w:trPr>
        <w:tc>
          <w:tcPr>
            <w:tcW w:w="1405" w:type="dxa"/>
          </w:tcPr>
          <w:p w14:paraId="3D7904C3" w14:textId="51847F85" w:rsidR="007548EB" w:rsidRDefault="007548EB" w:rsidP="004E3A9F">
            <w:r>
              <w:t xml:space="preserve">Huawei, </w:t>
            </w:r>
            <w:proofErr w:type="spellStart"/>
            <w:r>
              <w:t>HiSilicon</w:t>
            </w:r>
            <w:proofErr w:type="spellEnd"/>
          </w:p>
        </w:tc>
        <w:tc>
          <w:tcPr>
            <w:tcW w:w="8371" w:type="dxa"/>
          </w:tcPr>
          <w:p w14:paraId="631CEE86" w14:textId="77777777" w:rsidR="007548EB" w:rsidRDefault="007548EB" w:rsidP="004E3A9F">
            <w:pPr>
              <w:pStyle w:val="1"/>
            </w:pPr>
            <w:r>
              <w:t xml:space="preserve">We also share the understanding of Nokia and ZTE, </w:t>
            </w:r>
            <w:proofErr w:type="spellStart"/>
            <w:r>
              <w:rPr>
                <w:i/>
              </w:rPr>
              <w:t>simultaneousHARQ</w:t>
            </w:r>
            <w:proofErr w:type="spellEnd"/>
            <w:r>
              <w:rPr>
                <w:i/>
              </w:rPr>
              <w:t>-ACK-CSI</w:t>
            </w:r>
            <w:r>
              <w:t xml:space="preserve"> is only relevant to multiplexing on PUCCH. For the spec provided by MTK which UE, the condition to exclude the CSI is either overlapping with HARQ (blue highlight) or using another long format (yellow </w:t>
            </w:r>
            <w:proofErr w:type="spellStart"/>
            <w:r>
              <w:t>hightlight</w:t>
            </w:r>
            <w:proofErr w:type="spellEnd"/>
            <w:r>
              <w:t>).</w:t>
            </w:r>
          </w:p>
          <w:p w14:paraId="67F78962" w14:textId="77777777" w:rsidR="007548EB" w:rsidRDefault="007548EB" w:rsidP="004E3A9F">
            <w:pPr>
              <w:pStyle w:val="1"/>
            </w:pPr>
          </w:p>
          <w:tbl>
            <w:tblPr>
              <w:tblStyle w:val="TableGrid"/>
              <w:tblW w:w="0" w:type="auto"/>
              <w:tblLayout w:type="fixed"/>
              <w:tblLook w:val="04A0" w:firstRow="1" w:lastRow="0" w:firstColumn="1" w:lastColumn="0" w:noHBand="0" w:noVBand="1"/>
            </w:tblPr>
            <w:tblGrid>
              <w:gridCol w:w="8145"/>
            </w:tblGrid>
            <w:tr w:rsidR="007548EB" w14:paraId="0724461B" w14:textId="77777777" w:rsidTr="00DD418D">
              <w:tc>
                <w:tcPr>
                  <w:tcW w:w="8145" w:type="dxa"/>
                </w:tcPr>
                <w:p w14:paraId="1E5E545D" w14:textId="77777777" w:rsidR="007548EB" w:rsidRPr="00E053C3" w:rsidRDefault="007548EB" w:rsidP="004E3A9F">
                  <w:pPr>
                    <w:pStyle w:val="B1"/>
                  </w:pPr>
                  <w:r w:rsidRPr="00E053C3">
                    <w:t>-</w:t>
                  </w:r>
                  <w:r w:rsidRPr="00E053C3">
                    <w:tab/>
                    <w:t xml:space="preserve">if the UE is not provided </w:t>
                  </w:r>
                  <w:proofErr w:type="spellStart"/>
                  <w:r w:rsidRPr="00E053C3">
                    <w:rPr>
                      <w:i/>
                    </w:rPr>
                    <w:t>simultaneousHARQ</w:t>
                  </w:r>
                  <w:proofErr w:type="spellEnd"/>
                  <w:r w:rsidRPr="00E053C3">
                    <w:rPr>
                      <w:i/>
                    </w:rPr>
                    <w:t>-ACK-CSI</w:t>
                  </w:r>
                  <w:r w:rsidRPr="00E053C3">
                    <w:t xml:space="preserve"> and resources for transmission of HARQ-ACK information include PUCCH format 0 or PUCCH format 2, resources that include PUCCH format 2, or PUCCH format 3, or PUCCH format 4 for transmission of CSI reports are excluded from the set </w:t>
                  </w:r>
                  <m:oMath>
                    <m:r>
                      <w:rPr>
                        <w:rFonts w:ascii="Cambria Math" w:hAnsi="Cambria Math"/>
                        <w:lang w:eastAsia="zh-CN"/>
                      </w:rPr>
                      <m:t>Q</m:t>
                    </m:r>
                  </m:oMath>
                  <w:r w:rsidRPr="00E053C3">
                    <w:t xml:space="preserve"> </w:t>
                  </w:r>
                  <w:r w:rsidRPr="00E053C3">
                    <w:rPr>
                      <w:highlight w:val="cyan"/>
                    </w:rPr>
                    <w:t>if they overlap with any resource from the resources for transmission of HARQ-ACK information</w:t>
                  </w:r>
                </w:p>
                <w:p w14:paraId="23D72C82" w14:textId="77777777" w:rsidR="007548EB" w:rsidRPr="00E053C3" w:rsidRDefault="007548EB" w:rsidP="004E3A9F">
                  <w:pPr>
                    <w:pStyle w:val="B1"/>
                  </w:pPr>
                  <w:r w:rsidRPr="00E053C3">
                    <w:t>-</w:t>
                  </w:r>
                  <w:r w:rsidRPr="00E053C3">
                    <w:tab/>
                    <w:t xml:space="preserve">if the UE is not provided </w:t>
                  </w:r>
                  <w:proofErr w:type="spellStart"/>
                  <w:r w:rsidRPr="00E053C3">
                    <w:rPr>
                      <w:i/>
                    </w:rPr>
                    <w:t>simultaneousHARQ</w:t>
                  </w:r>
                  <w:proofErr w:type="spellEnd"/>
                  <w:r w:rsidRPr="00E053C3">
                    <w:rPr>
                      <w:i/>
                    </w:rPr>
                    <w:t>-ACK-CSI</w:t>
                  </w:r>
                  <w:r w:rsidRPr="00E053C3">
                    <w:t xml:space="preserve"> and at least one of the resources for transmission of HARQ-ACK information includes PUCCH format 1, PUCCH format 3, or PUCCH format 4</w:t>
                  </w:r>
                </w:p>
                <w:p w14:paraId="10D33DF6" w14:textId="77777777" w:rsidR="007548EB" w:rsidRPr="00E053C3" w:rsidRDefault="007548EB" w:rsidP="004E3A9F">
                  <w:pPr>
                    <w:pStyle w:val="B2"/>
                    <w:rPr>
                      <w:lang w:val="x-none"/>
                    </w:rPr>
                  </w:pPr>
                  <w:r w:rsidRPr="00E053C3">
                    <w:lastRenderedPageBreak/>
                    <w:t>-</w:t>
                  </w:r>
                  <w:r w:rsidRPr="00E053C3">
                    <w:tab/>
                  </w:r>
                  <w:r w:rsidRPr="00E053C3">
                    <w:rPr>
                      <w:highlight w:val="yellow"/>
                    </w:rPr>
                    <w:t xml:space="preserve">resources that include PUCCH format 3 or PUCCH format 4 for transmission of CSI reports are excluded from the set </w:t>
                  </w:r>
                  <m:oMath>
                    <m:r>
                      <w:rPr>
                        <w:rFonts w:ascii="Cambria Math" w:hAnsi="Cambria Math"/>
                        <w:highlight w:val="yellow"/>
                        <w:lang w:eastAsia="zh-CN"/>
                      </w:rPr>
                      <m:t>Q</m:t>
                    </m:r>
                  </m:oMath>
                </w:p>
                <w:p w14:paraId="12FCCBD4" w14:textId="77777777" w:rsidR="007548EB" w:rsidRPr="00E053C3" w:rsidRDefault="007548EB" w:rsidP="004E3A9F">
                  <w:pPr>
                    <w:pStyle w:val="B2"/>
                  </w:pPr>
                  <w:r w:rsidRPr="00E053C3">
                    <w:t>-</w:t>
                  </w:r>
                  <w:r w:rsidRPr="00E053C3">
                    <w:tab/>
                    <w:t xml:space="preserve">resources that include PUCCH format 2 for transmission of CSI reports are excluded from the set </w:t>
                  </w:r>
                  <m:oMath>
                    <m:r>
                      <w:rPr>
                        <w:rFonts w:ascii="Cambria Math" w:hAnsi="Cambria Math"/>
                        <w:lang w:eastAsia="zh-CN"/>
                      </w:rPr>
                      <m:t>Q</m:t>
                    </m:r>
                  </m:oMath>
                  <w:r w:rsidRPr="00E053C3">
                    <w:t xml:space="preserve"> </w:t>
                  </w:r>
                  <w:r w:rsidRPr="00E053C3">
                    <w:rPr>
                      <w:highlight w:val="cyan"/>
                    </w:rPr>
                    <w:t>if they overlap with any resource from the resources for transmission of HARQ-ACK information</w:t>
                  </w:r>
                </w:p>
              </w:tc>
            </w:tr>
          </w:tbl>
          <w:p w14:paraId="15A2353B" w14:textId="77777777" w:rsidR="007548EB" w:rsidRDefault="007548EB" w:rsidP="004E3A9F">
            <w:pPr>
              <w:pStyle w:val="1"/>
            </w:pPr>
          </w:p>
          <w:p w14:paraId="66B871FF" w14:textId="0AE0CD7D" w:rsidR="007548EB" w:rsidRDefault="007548EB" w:rsidP="004E3A9F">
            <w:pPr>
              <w:pStyle w:val="1"/>
            </w:pPr>
            <w:r>
              <w:t xml:space="preserve">Thus, for the case moderator provided above, neither </w:t>
            </w:r>
            <w:proofErr w:type="gramStart"/>
            <w:r>
              <w:t>conditions</w:t>
            </w:r>
            <w:proofErr w:type="gramEnd"/>
            <w:r>
              <w:t xml:space="preserve"> are satisfied, alt 1-A is the understanding.</w:t>
            </w:r>
          </w:p>
        </w:tc>
      </w:tr>
      <w:tr w:rsidR="00AE4553" w14:paraId="003EF178" w14:textId="77777777">
        <w:trPr>
          <w:trHeight w:val="342"/>
        </w:trPr>
        <w:tc>
          <w:tcPr>
            <w:tcW w:w="1405" w:type="dxa"/>
          </w:tcPr>
          <w:p w14:paraId="5AA0CF68" w14:textId="40C19425" w:rsidR="00AE4553" w:rsidRDefault="00AE4553" w:rsidP="004E3A9F">
            <w:r>
              <w:rPr>
                <w:rFonts w:hint="eastAsia"/>
                <w:lang w:eastAsia="zh-CN"/>
              </w:rPr>
              <w:lastRenderedPageBreak/>
              <w:t>v</w:t>
            </w:r>
            <w:r>
              <w:rPr>
                <w:lang w:eastAsia="zh-CN"/>
              </w:rPr>
              <w:t>ivo</w:t>
            </w:r>
          </w:p>
        </w:tc>
        <w:tc>
          <w:tcPr>
            <w:tcW w:w="8371" w:type="dxa"/>
          </w:tcPr>
          <w:p w14:paraId="6641AAB6" w14:textId="5D5D283B" w:rsidR="00AE4553" w:rsidRDefault="00AE4553" w:rsidP="004E3A9F">
            <w:pPr>
              <w:pStyle w:val="1"/>
            </w:pPr>
            <w:r>
              <w:rPr>
                <w:rFonts w:hint="eastAsia"/>
                <w:lang w:eastAsia="zh-CN"/>
              </w:rPr>
              <w:t>alt1-A</w:t>
            </w:r>
            <w:r>
              <w:rPr>
                <w:lang w:eastAsia="zh-CN"/>
              </w:rPr>
              <w:t xml:space="preserve">. based on current spec, UE first the overlapping between PUCCHs, since CSI and HARQ-ACK PUCCHs are not overlapped, both CSI and HARQ-ACK are </w:t>
            </w:r>
            <w:r w:rsidRPr="00295167">
              <w:rPr>
                <w:lang w:eastAsia="zh-CN"/>
              </w:rPr>
              <w:t>survive</w:t>
            </w:r>
            <w:r>
              <w:rPr>
                <w:lang w:eastAsia="zh-CN"/>
              </w:rPr>
              <w:t xml:space="preserve">d. When handling the overlapping between PUCCHs and PUSCH, </w:t>
            </w:r>
            <w:proofErr w:type="spellStart"/>
            <w:r>
              <w:rPr>
                <w:i/>
              </w:rPr>
              <w:t>simultaneousHARQ</w:t>
            </w:r>
            <w:proofErr w:type="spellEnd"/>
            <w:r>
              <w:rPr>
                <w:i/>
              </w:rPr>
              <w:t>-ACK-CSI</w:t>
            </w:r>
            <w:r w:rsidRPr="00295167">
              <w:t xml:space="preserve"> is not considered</w:t>
            </w:r>
            <w:r>
              <w:t>, so both CSI and HARQ-ACK will be multiplexed on PUSCH.</w:t>
            </w:r>
          </w:p>
        </w:tc>
      </w:tr>
      <w:tr w:rsidR="0074755A" w14:paraId="61E3B32E" w14:textId="77777777">
        <w:trPr>
          <w:trHeight w:val="342"/>
        </w:trPr>
        <w:tc>
          <w:tcPr>
            <w:tcW w:w="1405" w:type="dxa"/>
          </w:tcPr>
          <w:p w14:paraId="42155AD3" w14:textId="385FF075" w:rsidR="0074755A" w:rsidRDefault="0074755A" w:rsidP="004E3A9F">
            <w:pPr>
              <w:rPr>
                <w:lang w:eastAsia="zh-CN"/>
              </w:rPr>
            </w:pPr>
            <w:proofErr w:type="spellStart"/>
            <w:r>
              <w:rPr>
                <w:rFonts w:hint="eastAsia"/>
                <w:lang w:eastAsia="zh-CN"/>
              </w:rPr>
              <w:t>S</w:t>
            </w:r>
            <w:r>
              <w:rPr>
                <w:lang w:eastAsia="zh-CN"/>
              </w:rPr>
              <w:t>preadtrum</w:t>
            </w:r>
            <w:proofErr w:type="spellEnd"/>
          </w:p>
        </w:tc>
        <w:tc>
          <w:tcPr>
            <w:tcW w:w="8371" w:type="dxa"/>
          </w:tcPr>
          <w:p w14:paraId="484A3518" w14:textId="4E20C340" w:rsidR="0074755A" w:rsidRDefault="0074755A" w:rsidP="004E3A9F">
            <w:pPr>
              <w:pStyle w:val="1"/>
              <w:rPr>
                <w:lang w:eastAsia="zh-CN"/>
              </w:rPr>
            </w:pPr>
            <w:r>
              <w:rPr>
                <w:rFonts w:hint="eastAsia"/>
                <w:lang w:eastAsia="zh-CN"/>
              </w:rPr>
              <w:t>alt1-A</w:t>
            </w:r>
            <w:r>
              <w:rPr>
                <w:lang w:eastAsia="zh-CN"/>
              </w:rPr>
              <w:t>. Similar view as other companies.</w:t>
            </w:r>
          </w:p>
        </w:tc>
      </w:tr>
    </w:tbl>
    <w:p w14:paraId="417C2088" w14:textId="77777777" w:rsidR="00AF6588" w:rsidRPr="002A55F4" w:rsidRDefault="00AF6588" w:rsidP="004E3A9F"/>
    <w:p w14:paraId="1C23550A" w14:textId="77777777" w:rsidR="00EB4B3B" w:rsidRDefault="0001441F" w:rsidP="004E3A9F">
      <w:pPr>
        <w:pStyle w:val="Heading2"/>
      </w:pPr>
      <w:proofErr w:type="spellStart"/>
      <w:r>
        <w:rPr>
          <w:i/>
        </w:rPr>
        <w:t>SimultaneousHARQ</w:t>
      </w:r>
      <w:proofErr w:type="spellEnd"/>
      <w:r>
        <w:rPr>
          <w:i/>
        </w:rPr>
        <w:t>-ACI-CSI</w:t>
      </w:r>
      <w:r>
        <w:t xml:space="preserve"> not provided. Two overlapping PUCCHs overlap with a </w:t>
      </w:r>
      <w:proofErr w:type="gramStart"/>
      <w:r>
        <w:t>PUSCH</w:t>
      </w:r>
      <w:proofErr w:type="gramEnd"/>
    </w:p>
    <w:p w14:paraId="128212EA" w14:textId="77777777" w:rsidR="00EB4B3B" w:rsidRDefault="0001441F">
      <w:pPr>
        <w:pStyle w:val="CRCoverPage"/>
        <w:spacing w:after="180"/>
        <w:rPr>
          <w:rFonts w:ascii="Times New Roman" w:hAnsi="Times New Roman"/>
          <w:iCs/>
          <w:lang w:val="en-US"/>
        </w:rPr>
      </w:pPr>
      <w:r>
        <w:rPr>
          <w:rFonts w:ascii="Times New Roman" w:hAnsi="Times New Roman"/>
          <w:iCs/>
          <w:lang w:val="en-US"/>
        </w:rPr>
        <w:t xml:space="preserve">Another ambiguity discussed in the </w:t>
      </w:r>
      <w:proofErr w:type="spellStart"/>
      <w:r>
        <w:rPr>
          <w:rFonts w:ascii="Times New Roman" w:hAnsi="Times New Roman"/>
          <w:iCs/>
          <w:lang w:val="en-US"/>
        </w:rPr>
        <w:t>TDoc</w:t>
      </w:r>
      <w:proofErr w:type="spellEnd"/>
      <w:r>
        <w:rPr>
          <w:rFonts w:ascii="Times New Roman" w:hAnsi="Times New Roman"/>
          <w:iCs/>
          <w:lang w:val="en-US"/>
        </w:rPr>
        <w:t xml:space="preserve"> [1] is for the case when </w:t>
      </w:r>
      <w:proofErr w:type="spellStart"/>
      <w:r>
        <w:rPr>
          <w:rFonts w:ascii="Times New Roman" w:hAnsi="Times New Roman"/>
          <w:i/>
          <w:lang w:val="en-US"/>
        </w:rPr>
        <w:t>simultaneousHARQ</w:t>
      </w:r>
      <w:proofErr w:type="spellEnd"/>
      <w:r>
        <w:rPr>
          <w:rFonts w:ascii="Times New Roman" w:hAnsi="Times New Roman"/>
          <w:i/>
          <w:lang w:val="en-US"/>
        </w:rPr>
        <w:t>-ACK-CSI</w:t>
      </w:r>
      <w:r>
        <w:rPr>
          <w:rFonts w:ascii="Times New Roman" w:hAnsi="Times New Roman"/>
          <w:iCs/>
          <w:lang w:val="en-US"/>
        </w:rPr>
        <w:t xml:space="preserve"> is not provided and the 2 PUCCHs (carrying HARQ-ACK and CSI each) overlap with each other and a PUSCH. It can be </w:t>
      </w:r>
      <w:proofErr w:type="spellStart"/>
      <w:r>
        <w:rPr>
          <w:rFonts w:ascii="Times New Roman" w:hAnsi="Times New Roman"/>
          <w:iCs/>
          <w:lang w:val="en-US"/>
        </w:rPr>
        <w:t>intepreted</w:t>
      </w:r>
      <w:proofErr w:type="spellEnd"/>
      <w:r>
        <w:rPr>
          <w:rFonts w:ascii="Times New Roman" w:hAnsi="Times New Roman"/>
          <w:iCs/>
          <w:lang w:val="en-US"/>
        </w:rPr>
        <w:t xml:space="preserve"> two ways: either UE can multiplex both HARQ-ACK and CSI in PUSCH, or UE drops CSI and multiplexes only HARQ-ACK in PUSCH. So even though neither PUCCH are selected for UCI multiplexing when </w:t>
      </w:r>
      <w:proofErr w:type="spellStart"/>
      <w:r>
        <w:rPr>
          <w:rFonts w:ascii="Times New Roman" w:hAnsi="Times New Roman"/>
          <w:i/>
          <w:lang w:val="en-US"/>
        </w:rPr>
        <w:t>simultaneousHARQ</w:t>
      </w:r>
      <w:proofErr w:type="spellEnd"/>
      <w:r>
        <w:rPr>
          <w:rFonts w:ascii="Times New Roman" w:hAnsi="Times New Roman"/>
          <w:i/>
          <w:lang w:val="en-US"/>
        </w:rPr>
        <w:t>-ACK-CSI</w:t>
      </w:r>
      <w:r>
        <w:rPr>
          <w:rFonts w:ascii="Times New Roman" w:hAnsi="Times New Roman"/>
          <w:iCs/>
          <w:lang w:val="en-US"/>
        </w:rPr>
        <w:t xml:space="preserve"> is not provided, the </w:t>
      </w:r>
      <w:proofErr w:type="spellStart"/>
      <w:r>
        <w:rPr>
          <w:rFonts w:ascii="Times New Roman" w:hAnsi="Times New Roman"/>
          <w:iCs/>
          <w:lang w:val="en-US"/>
        </w:rPr>
        <w:t>intepretation</w:t>
      </w:r>
      <w:proofErr w:type="spellEnd"/>
      <w:r>
        <w:rPr>
          <w:rFonts w:ascii="Times New Roman" w:hAnsi="Times New Roman"/>
          <w:iCs/>
          <w:lang w:val="en-US"/>
        </w:rPr>
        <w:t xml:space="preserve"> in [1] is subject to whether corresponding CSI is kept for further multiplexing on PUSCH. </w:t>
      </w:r>
    </w:p>
    <w:p w14:paraId="231C49EA" w14:textId="77777777" w:rsidR="00EB4B3B" w:rsidRDefault="0001441F" w:rsidP="004E3A9F">
      <w:pPr>
        <w:pStyle w:val="BodyText"/>
      </w:pPr>
      <w:r>
        <w:rPr>
          <w:noProof/>
          <w:lang w:eastAsia="zh-CN"/>
        </w:rPr>
        <w:drawing>
          <wp:inline distT="0" distB="0" distL="0" distR="0" wp14:anchorId="0E4F811B" wp14:editId="1B18A7C0">
            <wp:extent cx="5851525" cy="162941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851525" cy="1629410"/>
                    </a:xfrm>
                    <a:prstGeom prst="rect">
                      <a:avLst/>
                    </a:prstGeom>
                    <a:noFill/>
                    <a:ln>
                      <a:noFill/>
                    </a:ln>
                  </pic:spPr>
                </pic:pic>
              </a:graphicData>
            </a:graphic>
          </wp:inline>
        </w:drawing>
      </w:r>
    </w:p>
    <w:p w14:paraId="0F4C649C" w14:textId="77777777" w:rsidR="00EB4B3B" w:rsidRDefault="00EB4B3B" w:rsidP="004E3A9F">
      <w:pPr>
        <w:pStyle w:val="BodyText"/>
      </w:pPr>
    </w:p>
    <w:p w14:paraId="00BC7CE8" w14:textId="77777777" w:rsidR="00EB4B3B" w:rsidRDefault="0001441F" w:rsidP="004E3A9F">
      <w:pPr>
        <w:pStyle w:val="BodyText"/>
      </w:pPr>
      <w:r>
        <w:t>Two possible behaviors are identified:</w:t>
      </w:r>
    </w:p>
    <w:p w14:paraId="5A1087A7" w14:textId="77777777" w:rsidR="00EB4B3B" w:rsidRDefault="0001441F">
      <w:pPr>
        <w:pStyle w:val="CRCoverPage"/>
        <w:numPr>
          <w:ilvl w:val="0"/>
          <w:numId w:val="15"/>
        </w:numPr>
        <w:spacing w:after="180"/>
        <w:rPr>
          <w:rFonts w:ascii="Times New Roman" w:hAnsi="Times New Roman"/>
          <w:iCs/>
          <w:lang w:val="en-US"/>
        </w:rPr>
      </w:pPr>
      <w:r>
        <w:rPr>
          <w:rFonts w:ascii="Times New Roman" w:hAnsi="Times New Roman"/>
          <w:iCs/>
          <w:lang w:val="en-US"/>
        </w:rPr>
        <w:t xml:space="preserve">As the PUCCHs overlap with PUSCH, </w:t>
      </w:r>
      <w:proofErr w:type="spellStart"/>
      <w:r>
        <w:rPr>
          <w:rFonts w:ascii="Times New Roman" w:hAnsi="Times New Roman"/>
          <w:i/>
          <w:lang w:val="en-US"/>
        </w:rPr>
        <w:t>simultaneousHARQ</w:t>
      </w:r>
      <w:proofErr w:type="spellEnd"/>
      <w:r>
        <w:rPr>
          <w:rFonts w:ascii="Times New Roman" w:hAnsi="Times New Roman"/>
          <w:i/>
          <w:lang w:val="en-US"/>
        </w:rPr>
        <w:t>-ACK-CSI</w:t>
      </w:r>
      <w:r>
        <w:rPr>
          <w:rFonts w:ascii="Times New Roman" w:hAnsi="Times New Roman"/>
          <w:iCs/>
          <w:lang w:val="en-US"/>
        </w:rPr>
        <w:t xml:space="preserve"> configuration is not relevant. Nonetheless, specification excludes one of overlapping PUCCH resources in the </w:t>
      </w:r>
      <w:proofErr w:type="spellStart"/>
      <w:r>
        <w:rPr>
          <w:rFonts w:ascii="Times New Roman" w:hAnsi="Times New Roman"/>
          <w:iCs/>
          <w:lang w:val="en-US"/>
        </w:rPr>
        <w:t>abpove</w:t>
      </w:r>
      <w:proofErr w:type="spellEnd"/>
      <w:r>
        <w:rPr>
          <w:rFonts w:ascii="Times New Roman" w:hAnsi="Times New Roman"/>
          <w:iCs/>
          <w:lang w:val="en-US"/>
        </w:rPr>
        <w:t xml:space="preserve"> scenario and CSI is not kept for multiplexing further. </w:t>
      </w:r>
    </w:p>
    <w:p w14:paraId="4730F46D" w14:textId="77777777" w:rsidR="00EB4B3B" w:rsidRDefault="0001441F">
      <w:pPr>
        <w:pStyle w:val="CRCoverPage"/>
        <w:numPr>
          <w:ilvl w:val="0"/>
          <w:numId w:val="15"/>
        </w:numPr>
        <w:spacing w:after="180"/>
        <w:rPr>
          <w:rFonts w:ascii="Times New Roman" w:hAnsi="Times New Roman"/>
          <w:iCs/>
          <w:lang w:val="en-US"/>
        </w:rPr>
      </w:pPr>
      <w:r>
        <w:rPr>
          <w:rFonts w:ascii="Times New Roman" w:hAnsi="Times New Roman"/>
          <w:iCs/>
          <w:lang w:val="en-US"/>
        </w:rPr>
        <w:t xml:space="preserve">The </w:t>
      </w:r>
      <w:proofErr w:type="spellStart"/>
      <w:r>
        <w:rPr>
          <w:rFonts w:ascii="Times New Roman" w:hAnsi="Times New Roman"/>
          <w:i/>
          <w:lang w:val="en-US"/>
        </w:rPr>
        <w:t>simultaneousHARQ</w:t>
      </w:r>
      <w:proofErr w:type="spellEnd"/>
      <w:r>
        <w:rPr>
          <w:rFonts w:ascii="Times New Roman" w:hAnsi="Times New Roman"/>
          <w:i/>
          <w:lang w:val="en-US"/>
        </w:rPr>
        <w:t>-ACK-CSI</w:t>
      </w:r>
      <w:r>
        <w:rPr>
          <w:rFonts w:ascii="Times New Roman" w:hAnsi="Times New Roman"/>
          <w:iCs/>
          <w:lang w:val="en-US"/>
        </w:rPr>
        <w:t xml:space="preserve"> configuration is relevant, the CSI is dropped and only the HARQ-ACK is multiplexed on the </w:t>
      </w:r>
      <w:proofErr w:type="gramStart"/>
      <w:r>
        <w:rPr>
          <w:rFonts w:ascii="Times New Roman" w:hAnsi="Times New Roman"/>
          <w:iCs/>
          <w:lang w:val="en-US"/>
        </w:rPr>
        <w:t>PUSCH</w:t>
      </w:r>
      <w:proofErr w:type="gramEnd"/>
    </w:p>
    <w:p w14:paraId="3C1DC7F9" w14:textId="77777777" w:rsidR="00EB4B3B" w:rsidRDefault="00EB4B3B" w:rsidP="004E3A9F">
      <w:pPr>
        <w:pStyle w:val="BodyText"/>
      </w:pPr>
    </w:p>
    <w:p w14:paraId="5D8D7525" w14:textId="77777777" w:rsidR="00EB4B3B" w:rsidRDefault="0001441F" w:rsidP="004E3A9F">
      <w:pPr>
        <w:pStyle w:val="BodyText"/>
      </w:pPr>
      <w:r>
        <w:t xml:space="preserve">Both [1, 2] seem to suggest that for the overlapping PUCCH cases the correct interpretation is that only HARQ-ACK is multiplexed on PUSCH, hence the following feature lead proposal is made regardless of </w:t>
      </w:r>
      <w:proofErr w:type="spellStart"/>
      <w:r>
        <w:rPr>
          <w:i/>
        </w:rPr>
        <w:t>simultaneousHARQ</w:t>
      </w:r>
      <w:proofErr w:type="spellEnd"/>
      <w:r>
        <w:rPr>
          <w:i/>
        </w:rPr>
        <w:t xml:space="preserve">-ACK-CSI </w:t>
      </w:r>
      <w:proofErr w:type="spellStart"/>
      <w:r>
        <w:t>configuraiton</w:t>
      </w:r>
      <w:proofErr w:type="spellEnd"/>
      <w:r>
        <w:t>:</w:t>
      </w:r>
    </w:p>
    <w:p w14:paraId="16D3F68B" w14:textId="77777777" w:rsidR="00EB4B3B" w:rsidRDefault="00EB4B3B" w:rsidP="004E3A9F">
      <w:pPr>
        <w:pStyle w:val="BodyText"/>
      </w:pPr>
    </w:p>
    <w:p w14:paraId="5CA5EDC3" w14:textId="77777777" w:rsidR="00EB4B3B" w:rsidRDefault="0001441F" w:rsidP="004E3A9F">
      <w:pPr>
        <w:pStyle w:val="BodyText"/>
      </w:pPr>
      <w:r>
        <w:rPr>
          <w:b/>
          <w:bCs/>
          <w:highlight w:val="yellow"/>
        </w:rPr>
        <w:t>Feature lead proposal 2:</w:t>
      </w:r>
      <w:r>
        <w:rPr>
          <w:b/>
          <w:bCs/>
        </w:rPr>
        <w:t xml:space="preserve"> </w:t>
      </w:r>
      <w:r>
        <w:t xml:space="preserve">With </w:t>
      </w:r>
      <w:proofErr w:type="spellStart"/>
      <w:r>
        <w:rPr>
          <w:i/>
        </w:rPr>
        <w:t>simultaneousHARQ</w:t>
      </w:r>
      <w:proofErr w:type="spellEnd"/>
      <w:r>
        <w:rPr>
          <w:i/>
        </w:rPr>
        <w:t>-ACK-CSI</w:t>
      </w:r>
      <w:r>
        <w:t xml:space="preserve"> not provided, for the case with CSI on one PUCCH and HARQ-ACK on another PUCCH, where the two PUCCHs </w:t>
      </w:r>
      <w:r>
        <w:rPr>
          <w:u w:val="single"/>
        </w:rPr>
        <w:t>do overlap</w:t>
      </w:r>
      <w:r>
        <w:t xml:space="preserve"> with each other, and they do overlap with the same PUSCH:</w:t>
      </w:r>
    </w:p>
    <w:p w14:paraId="649F45AD" w14:textId="77777777" w:rsidR="00EB4B3B" w:rsidRDefault="0001441F" w:rsidP="004E3A9F">
      <w:pPr>
        <w:pStyle w:val="BodyText"/>
        <w:numPr>
          <w:ilvl w:val="0"/>
          <w:numId w:val="16"/>
        </w:numPr>
      </w:pPr>
      <w:r>
        <w:t xml:space="preserve">The specification is clear, the PUCCH carrying the CSI is dropped and only the HARQ-ACK is multiplexed on the </w:t>
      </w:r>
      <w:proofErr w:type="gramStart"/>
      <w:r>
        <w:t>PUSCH</w:t>
      </w:r>
      <w:proofErr w:type="gramEnd"/>
    </w:p>
    <w:p w14:paraId="4D40F702" w14:textId="77777777" w:rsidR="00EB4B3B" w:rsidRDefault="00EB4B3B" w:rsidP="004E3A9F">
      <w:pPr>
        <w:pStyle w:val="BodyText"/>
      </w:pPr>
    </w:p>
    <w:p w14:paraId="5050D68D" w14:textId="77777777" w:rsidR="00EB4B3B" w:rsidRDefault="0001441F" w:rsidP="004E3A9F">
      <w:pPr>
        <w:pStyle w:val="BodyText"/>
      </w:pPr>
      <w:r>
        <w:rPr>
          <w:highlight w:val="yellow"/>
        </w:rPr>
        <w:t xml:space="preserve">Please provide your views on the </w:t>
      </w:r>
      <w:proofErr w:type="spellStart"/>
      <w:r>
        <w:rPr>
          <w:highlight w:val="yellow"/>
        </w:rPr>
        <w:t>the</w:t>
      </w:r>
      <w:proofErr w:type="spellEnd"/>
      <w:r>
        <w:rPr>
          <w:highlight w:val="yellow"/>
        </w:rPr>
        <w:t xml:space="preserve"> above proposal to the table below</w:t>
      </w:r>
      <w:r>
        <w:t xml:space="preserve">: </w:t>
      </w:r>
    </w:p>
    <w:tbl>
      <w:tblPr>
        <w:tblStyle w:val="TableGrid"/>
        <w:tblW w:w="9776" w:type="dxa"/>
        <w:tblLayout w:type="fixed"/>
        <w:tblLook w:val="04A0" w:firstRow="1" w:lastRow="0" w:firstColumn="1" w:lastColumn="0" w:noHBand="0" w:noVBand="1"/>
      </w:tblPr>
      <w:tblGrid>
        <w:gridCol w:w="1405"/>
        <w:gridCol w:w="8371"/>
      </w:tblGrid>
      <w:tr w:rsidR="00EB4B3B" w14:paraId="69ABDDA0" w14:textId="77777777">
        <w:trPr>
          <w:trHeight w:val="335"/>
        </w:trPr>
        <w:tc>
          <w:tcPr>
            <w:tcW w:w="1405" w:type="dxa"/>
            <w:shd w:val="clear" w:color="auto" w:fill="D9D9D9" w:themeFill="background1" w:themeFillShade="D9"/>
          </w:tcPr>
          <w:p w14:paraId="4843BC5C" w14:textId="77777777" w:rsidR="00EB4B3B" w:rsidRDefault="0001441F" w:rsidP="004E3A9F">
            <w:r>
              <w:t>Company</w:t>
            </w:r>
          </w:p>
        </w:tc>
        <w:tc>
          <w:tcPr>
            <w:tcW w:w="8371" w:type="dxa"/>
            <w:shd w:val="clear" w:color="auto" w:fill="D9D9D9" w:themeFill="background1" w:themeFillShade="D9"/>
          </w:tcPr>
          <w:p w14:paraId="699DE6CB" w14:textId="77777777" w:rsidR="00EB4B3B" w:rsidRDefault="0001441F" w:rsidP="004E3A9F">
            <w:r>
              <w:t>Comments</w:t>
            </w:r>
          </w:p>
        </w:tc>
      </w:tr>
      <w:tr w:rsidR="00EB4B3B" w14:paraId="4A6988B4" w14:textId="77777777">
        <w:trPr>
          <w:trHeight w:val="342"/>
        </w:trPr>
        <w:tc>
          <w:tcPr>
            <w:tcW w:w="1405" w:type="dxa"/>
          </w:tcPr>
          <w:p w14:paraId="016221D7" w14:textId="77777777" w:rsidR="00EB4B3B" w:rsidRDefault="0001441F" w:rsidP="004E3A9F">
            <w:pPr>
              <w:rPr>
                <w:lang w:eastAsia="zh-CN"/>
              </w:rPr>
            </w:pPr>
            <w:r>
              <w:rPr>
                <w:rFonts w:hint="eastAsia"/>
                <w:lang w:eastAsia="zh-CN"/>
              </w:rPr>
              <w:t>Z</w:t>
            </w:r>
            <w:r>
              <w:rPr>
                <w:lang w:eastAsia="zh-CN"/>
              </w:rPr>
              <w:t>TE</w:t>
            </w:r>
          </w:p>
        </w:tc>
        <w:tc>
          <w:tcPr>
            <w:tcW w:w="8371" w:type="dxa"/>
          </w:tcPr>
          <w:p w14:paraId="2CB8D8FF" w14:textId="77777777" w:rsidR="00EB4B3B" w:rsidRDefault="0001441F" w:rsidP="004E3A9F">
            <w:pPr>
              <w:pStyle w:val="1"/>
              <w:rPr>
                <w:lang w:eastAsia="zh-CN"/>
              </w:rPr>
            </w:pPr>
            <w:r>
              <w:rPr>
                <w:rFonts w:hint="eastAsia"/>
                <w:lang w:eastAsia="zh-CN"/>
              </w:rPr>
              <w:t>We</w:t>
            </w:r>
            <w:r>
              <w:rPr>
                <w:lang w:eastAsia="zh-CN"/>
              </w:rPr>
              <w:t xml:space="preserve">’d like to first hear more views on this. If this is a common understanding and all UE vendors agree to this unified UE behavior, we are ok to go this way, and suggest having an explicitly conclusion on this. </w:t>
            </w:r>
          </w:p>
        </w:tc>
      </w:tr>
      <w:tr w:rsidR="00EB4B3B" w14:paraId="1A8914BF" w14:textId="77777777">
        <w:trPr>
          <w:trHeight w:val="342"/>
        </w:trPr>
        <w:tc>
          <w:tcPr>
            <w:tcW w:w="1405" w:type="dxa"/>
          </w:tcPr>
          <w:p w14:paraId="4DAE2D1B" w14:textId="4F284604" w:rsidR="00EB4B3B" w:rsidRPr="002E73E9" w:rsidRDefault="002E73E9" w:rsidP="004E3A9F">
            <w:pPr>
              <w:rPr>
                <w:lang w:eastAsia="ja-JP"/>
              </w:rPr>
            </w:pPr>
            <w:r>
              <w:rPr>
                <w:rFonts w:hint="eastAsia"/>
                <w:lang w:eastAsia="ja-JP"/>
              </w:rPr>
              <w:t>D</w:t>
            </w:r>
            <w:r>
              <w:rPr>
                <w:lang w:eastAsia="ja-JP"/>
              </w:rPr>
              <w:t>CM</w:t>
            </w:r>
          </w:p>
        </w:tc>
        <w:tc>
          <w:tcPr>
            <w:tcW w:w="8371" w:type="dxa"/>
          </w:tcPr>
          <w:p w14:paraId="2E054086" w14:textId="5AABFFBD" w:rsidR="00EB4B3B" w:rsidRPr="002E73E9" w:rsidRDefault="002E73E9" w:rsidP="004E3A9F">
            <w:pPr>
              <w:pStyle w:val="1"/>
              <w:rPr>
                <w:lang w:eastAsia="ja-JP"/>
              </w:rPr>
            </w:pPr>
            <w:r>
              <w:rPr>
                <w:rFonts w:hint="eastAsia"/>
                <w:lang w:eastAsia="ja-JP"/>
              </w:rPr>
              <w:t>A</w:t>
            </w:r>
            <w:r>
              <w:rPr>
                <w:lang w:eastAsia="ja-JP"/>
              </w:rPr>
              <w:t>gree with this proposal.</w:t>
            </w:r>
          </w:p>
        </w:tc>
      </w:tr>
      <w:tr w:rsidR="007548EB" w14:paraId="2C464673" w14:textId="77777777">
        <w:trPr>
          <w:trHeight w:val="342"/>
        </w:trPr>
        <w:tc>
          <w:tcPr>
            <w:tcW w:w="1405" w:type="dxa"/>
          </w:tcPr>
          <w:p w14:paraId="17EDA27B" w14:textId="7E2A3279" w:rsidR="007548EB" w:rsidRDefault="007548EB" w:rsidP="004E3A9F">
            <w:r>
              <w:t xml:space="preserve">Huawei, </w:t>
            </w:r>
            <w:proofErr w:type="spellStart"/>
            <w:r>
              <w:t>HiSilicon</w:t>
            </w:r>
            <w:proofErr w:type="spellEnd"/>
          </w:p>
        </w:tc>
        <w:tc>
          <w:tcPr>
            <w:tcW w:w="8371" w:type="dxa"/>
          </w:tcPr>
          <w:p w14:paraId="127EF9EA" w14:textId="33DF4531" w:rsidR="007548EB" w:rsidRDefault="007548EB" w:rsidP="004E3A9F">
            <w:pPr>
              <w:pStyle w:val="1"/>
            </w:pPr>
            <w:r>
              <w:t>Ok with this proposal.</w:t>
            </w:r>
          </w:p>
        </w:tc>
      </w:tr>
      <w:tr w:rsidR="00AE4553" w14:paraId="7C3B6E19" w14:textId="77777777">
        <w:trPr>
          <w:trHeight w:val="342"/>
        </w:trPr>
        <w:tc>
          <w:tcPr>
            <w:tcW w:w="1405" w:type="dxa"/>
          </w:tcPr>
          <w:p w14:paraId="1F096559" w14:textId="63310E2D" w:rsidR="00AE4553" w:rsidRDefault="00AE4553" w:rsidP="004E3A9F">
            <w:r>
              <w:rPr>
                <w:rFonts w:hint="eastAsia"/>
                <w:lang w:eastAsia="zh-CN"/>
              </w:rPr>
              <w:t>v</w:t>
            </w:r>
            <w:r>
              <w:rPr>
                <w:lang w:eastAsia="zh-CN"/>
              </w:rPr>
              <w:t>ivo</w:t>
            </w:r>
          </w:p>
        </w:tc>
        <w:tc>
          <w:tcPr>
            <w:tcW w:w="8371" w:type="dxa"/>
          </w:tcPr>
          <w:p w14:paraId="4681CA51" w14:textId="6BF9B348" w:rsidR="00AE4553" w:rsidRDefault="00AE4553" w:rsidP="004E3A9F">
            <w:pPr>
              <w:pStyle w:val="1"/>
            </w:pPr>
            <w:r>
              <w:rPr>
                <w:lang w:eastAsia="zh-CN"/>
              </w:rPr>
              <w:t>Agree with the proposal.</w:t>
            </w:r>
          </w:p>
        </w:tc>
      </w:tr>
      <w:tr w:rsidR="007548EB" w14:paraId="67D54013" w14:textId="77777777">
        <w:trPr>
          <w:trHeight w:val="342"/>
        </w:trPr>
        <w:tc>
          <w:tcPr>
            <w:tcW w:w="1405" w:type="dxa"/>
          </w:tcPr>
          <w:p w14:paraId="0EFBABC6" w14:textId="285B1604" w:rsidR="007548EB" w:rsidRDefault="00966ED9" w:rsidP="004E3A9F">
            <w:pPr>
              <w:rPr>
                <w:lang w:eastAsia="zh-CN"/>
              </w:rPr>
            </w:pPr>
            <w:proofErr w:type="spellStart"/>
            <w:r>
              <w:rPr>
                <w:rFonts w:hint="eastAsia"/>
                <w:lang w:eastAsia="zh-CN"/>
              </w:rPr>
              <w:t>S</w:t>
            </w:r>
            <w:r>
              <w:rPr>
                <w:lang w:eastAsia="zh-CN"/>
              </w:rPr>
              <w:t>preadtrum</w:t>
            </w:r>
            <w:proofErr w:type="spellEnd"/>
          </w:p>
        </w:tc>
        <w:tc>
          <w:tcPr>
            <w:tcW w:w="8371" w:type="dxa"/>
          </w:tcPr>
          <w:p w14:paraId="67F9739D" w14:textId="3E4CC0E6" w:rsidR="007548EB" w:rsidRDefault="00966ED9" w:rsidP="004E3A9F">
            <w:pPr>
              <w:pStyle w:val="1"/>
              <w:rPr>
                <w:lang w:eastAsia="zh-CN"/>
              </w:rPr>
            </w:pPr>
            <w:r>
              <w:rPr>
                <w:rFonts w:hint="eastAsia"/>
                <w:lang w:eastAsia="zh-CN"/>
              </w:rPr>
              <w:t>S</w:t>
            </w:r>
            <w:r>
              <w:rPr>
                <w:lang w:eastAsia="zh-CN"/>
              </w:rPr>
              <w:t>upport</w:t>
            </w:r>
          </w:p>
        </w:tc>
      </w:tr>
      <w:tr w:rsidR="007548EB" w14:paraId="6B673477" w14:textId="77777777">
        <w:trPr>
          <w:trHeight w:val="342"/>
        </w:trPr>
        <w:tc>
          <w:tcPr>
            <w:tcW w:w="1405" w:type="dxa"/>
          </w:tcPr>
          <w:p w14:paraId="7B080445" w14:textId="77777777" w:rsidR="007548EB" w:rsidRDefault="007548EB" w:rsidP="004E3A9F"/>
        </w:tc>
        <w:tc>
          <w:tcPr>
            <w:tcW w:w="8371" w:type="dxa"/>
          </w:tcPr>
          <w:p w14:paraId="7D98D66E" w14:textId="77777777" w:rsidR="007548EB" w:rsidRDefault="007548EB" w:rsidP="004E3A9F">
            <w:pPr>
              <w:pStyle w:val="1"/>
            </w:pPr>
          </w:p>
        </w:tc>
      </w:tr>
    </w:tbl>
    <w:p w14:paraId="7154B8D5" w14:textId="77777777" w:rsidR="00EB4B3B" w:rsidRDefault="00EB4B3B" w:rsidP="004E3A9F">
      <w:pPr>
        <w:rPr>
          <w:lang w:eastAsia="zh-CN"/>
        </w:rPr>
      </w:pPr>
    </w:p>
    <w:p w14:paraId="2ABFD99E" w14:textId="571EC381" w:rsidR="004E3A9F" w:rsidRPr="00AF6588" w:rsidRDefault="004E3A9F" w:rsidP="004E3A9F">
      <w:pPr>
        <w:pStyle w:val="Heading1"/>
      </w:pPr>
      <w:r w:rsidRPr="00AF6588">
        <w:t>Moderator summary</w:t>
      </w:r>
      <w:r w:rsidR="00380BFE">
        <w:t xml:space="preserve"> #1</w:t>
      </w:r>
      <w:r w:rsidR="00EB1339">
        <w:t xml:space="preserve"> (Tuesday)</w:t>
      </w:r>
    </w:p>
    <w:p w14:paraId="41D83FAD" w14:textId="51F2AE52" w:rsidR="004E3A9F" w:rsidRDefault="007E20C6" w:rsidP="004E3A9F">
      <w:pPr>
        <w:pStyle w:val="Heading2"/>
      </w:pPr>
      <w:r>
        <w:t>Non-overlapping PUCCHs</w:t>
      </w:r>
    </w:p>
    <w:p w14:paraId="200FA8DD" w14:textId="38F503A1" w:rsidR="004E3A9F" w:rsidRDefault="004E3A9F" w:rsidP="004E3A9F">
      <w:r>
        <w:t xml:space="preserve">Majority of companies support </w:t>
      </w:r>
      <w:r w:rsidRPr="00C35850">
        <w:rPr>
          <w:b/>
          <w:bCs/>
        </w:rPr>
        <w:t>Alt1-A</w:t>
      </w:r>
      <w:r w:rsidR="009D45B4">
        <w:t xml:space="preserve"> that </w:t>
      </w:r>
      <w:r>
        <w:t xml:space="preserve">allows multiplexing non-overlapping CSI and the HARQ-ACK on the overlapping PUSCH, when </w:t>
      </w:r>
      <w:proofErr w:type="spellStart"/>
      <w:r>
        <w:rPr>
          <w:i/>
        </w:rPr>
        <w:t>simultaneousHARQ</w:t>
      </w:r>
      <w:proofErr w:type="spellEnd"/>
      <w:r>
        <w:rPr>
          <w:i/>
        </w:rPr>
        <w:t xml:space="preserve">-ACK-CSI </w:t>
      </w:r>
      <w:r>
        <w:t xml:space="preserve">not provided and one of </w:t>
      </w:r>
      <w:r w:rsidR="00D00753">
        <w:t xml:space="preserve">the </w:t>
      </w:r>
      <w:r>
        <w:t>PUCCHs is short</w:t>
      </w:r>
      <w:r w:rsidR="00D00753">
        <w:t xml:space="preserve"> PUCCH</w:t>
      </w:r>
      <w:r w:rsidR="009D45B4">
        <w:t xml:space="preserve">. </w:t>
      </w:r>
      <w:r>
        <w:t xml:space="preserve">Therefore, it is proposed to </w:t>
      </w:r>
      <w:r w:rsidR="00D00753">
        <w:t>conclude</w:t>
      </w:r>
      <w:r>
        <w:t xml:space="preserve"> the following: </w:t>
      </w:r>
    </w:p>
    <w:p w14:paraId="0A32070B" w14:textId="77777777" w:rsidR="00380BFE" w:rsidRDefault="00380BFE" w:rsidP="004E3A9F"/>
    <w:p w14:paraId="471FF1B4" w14:textId="557FE5F7" w:rsidR="004E3A9F" w:rsidRPr="006D3D8E" w:rsidRDefault="004E3A9F" w:rsidP="004E3A9F">
      <w:pPr>
        <w:rPr>
          <w:b/>
          <w:bCs/>
          <w:lang w:eastAsia="zh-CN"/>
        </w:rPr>
      </w:pPr>
      <w:r w:rsidRPr="006D3D8E">
        <w:rPr>
          <w:b/>
          <w:bCs/>
          <w:lang w:eastAsia="zh-CN"/>
        </w:rPr>
        <w:t>Conclusion:</w:t>
      </w:r>
    </w:p>
    <w:p w14:paraId="263C6294" w14:textId="105F00C7" w:rsidR="009D45B4" w:rsidRPr="009D45B4" w:rsidRDefault="004E3A9F" w:rsidP="004E3A9F">
      <w:pPr>
        <w:rPr>
          <w:lang w:eastAsia="zh-CN"/>
        </w:rPr>
      </w:pPr>
      <w:r>
        <w:rPr>
          <w:lang w:eastAsia="zh-CN"/>
        </w:rPr>
        <w:t xml:space="preserve">If </w:t>
      </w:r>
      <w:proofErr w:type="spellStart"/>
      <w:r w:rsidRPr="004E3A9F">
        <w:rPr>
          <w:rStyle w:val="Emphasis"/>
          <w:bCs/>
          <w:color w:val="000000"/>
          <w:szCs w:val="22"/>
        </w:rPr>
        <w:t>simultaneousHARQ</w:t>
      </w:r>
      <w:proofErr w:type="spellEnd"/>
      <w:r w:rsidRPr="004E3A9F">
        <w:rPr>
          <w:rStyle w:val="Emphasis"/>
          <w:bCs/>
          <w:color w:val="000000"/>
          <w:szCs w:val="22"/>
        </w:rPr>
        <w:t xml:space="preserve">-ACK-CSI </w:t>
      </w:r>
      <w:r w:rsidRPr="00D00753">
        <w:rPr>
          <w:rStyle w:val="Emphasis"/>
          <w:bCs/>
          <w:i w:val="0"/>
          <w:iCs w:val="0"/>
          <w:color w:val="000000"/>
          <w:szCs w:val="22"/>
        </w:rPr>
        <w:t xml:space="preserve">is not provided, </w:t>
      </w:r>
      <w:r w:rsidRPr="001B254C">
        <w:rPr>
          <w:rStyle w:val="Emphasis"/>
          <w:bCs/>
          <w:i w:val="0"/>
          <w:iCs w:val="0"/>
          <w:color w:val="000000"/>
          <w:szCs w:val="22"/>
        </w:rPr>
        <w:t>and if a</w:t>
      </w:r>
      <w:r w:rsidRPr="001B254C">
        <w:rPr>
          <w:i/>
          <w:iCs/>
          <w:lang w:eastAsia="zh-CN"/>
        </w:rPr>
        <w:t xml:space="preserve"> </w:t>
      </w:r>
      <w:r w:rsidRPr="001B254C">
        <w:rPr>
          <w:lang w:eastAsia="zh-CN"/>
        </w:rPr>
        <w:t>first PUCCH</w:t>
      </w:r>
      <w:r>
        <w:rPr>
          <w:lang w:eastAsia="zh-CN"/>
        </w:rPr>
        <w:t xml:space="preserve"> carrying HARQ-ACK does NOT overlap with a second PUCCH carrying CSI, and the PUCCHs overlap with a PUSCH, a UE multiplexes both the HARQ-ACK and CSI in the PUSCH </w:t>
      </w:r>
      <w:proofErr w:type="gramStart"/>
      <w:r w:rsidR="00D00753">
        <w:rPr>
          <w:lang w:eastAsia="zh-CN"/>
        </w:rPr>
        <w:t>as long as</w:t>
      </w:r>
      <w:proofErr w:type="gramEnd"/>
      <w:r>
        <w:rPr>
          <w:rFonts w:hint="eastAsia"/>
          <w:lang w:eastAsia="zh-CN"/>
        </w:rPr>
        <w:t xml:space="preserve"> the corresponding timeline conditions are met</w:t>
      </w:r>
      <w:r w:rsidR="00D00753">
        <w:rPr>
          <w:lang w:eastAsia="zh-CN"/>
        </w:rPr>
        <w:t xml:space="preserve"> and at least one of the PUCCHs is a short PUCCH</w:t>
      </w:r>
      <w:r>
        <w:rPr>
          <w:lang w:eastAsia="zh-CN"/>
        </w:rPr>
        <w:t xml:space="preserve">. </w:t>
      </w:r>
    </w:p>
    <w:p w14:paraId="5F042780" w14:textId="77777777" w:rsidR="009D45B4" w:rsidRDefault="009D45B4" w:rsidP="004E3A9F"/>
    <w:p w14:paraId="17296978" w14:textId="1A6FA743" w:rsidR="004E3A9F" w:rsidRDefault="007E20C6" w:rsidP="006D3D8E">
      <w:pPr>
        <w:pStyle w:val="Heading2"/>
        <w:rPr>
          <w:lang w:eastAsia="zh-CN"/>
        </w:rPr>
      </w:pPr>
      <w:r>
        <w:rPr>
          <w:lang w:eastAsia="zh-CN"/>
        </w:rPr>
        <w:t>Overlapping PUCCHs</w:t>
      </w:r>
    </w:p>
    <w:p w14:paraId="7E3EA074" w14:textId="0124D1E8" w:rsidR="006D3D8E" w:rsidRDefault="006D3D8E" w:rsidP="001B254C">
      <w:pPr>
        <w:pStyle w:val="BodyText"/>
        <w:rPr>
          <w:lang w:eastAsia="zh-CN"/>
        </w:rPr>
      </w:pPr>
      <w:r>
        <w:rPr>
          <w:lang w:eastAsia="zh-CN"/>
        </w:rPr>
        <w:t xml:space="preserve">Majority of companies agree with the </w:t>
      </w:r>
      <w:r w:rsidRPr="00C35850">
        <w:rPr>
          <w:b/>
          <w:bCs/>
          <w:lang w:eastAsia="zh-CN"/>
        </w:rPr>
        <w:t>FL proposal 2</w:t>
      </w:r>
      <w:r>
        <w:rPr>
          <w:lang w:eastAsia="zh-CN"/>
        </w:rPr>
        <w:t xml:space="preserve"> that the specification is clear, </w:t>
      </w:r>
      <w:r w:rsidR="00FE550E">
        <w:rPr>
          <w:lang w:eastAsia="zh-CN"/>
        </w:rPr>
        <w:t xml:space="preserve">when the two PUCCHs overlap with each other, and with a PUSCH, </w:t>
      </w:r>
      <w:r w:rsidRPr="006D3D8E">
        <w:rPr>
          <w:lang w:eastAsia="zh-CN"/>
        </w:rPr>
        <w:t>the PUCCH carrying the CSI is dropped and only the HARQ-ACK is multiplexed on PUSCH</w:t>
      </w:r>
      <w:r w:rsidR="001B254C">
        <w:rPr>
          <w:lang w:eastAsia="zh-CN"/>
        </w:rPr>
        <w:t xml:space="preserve">. Therefore, </w:t>
      </w:r>
      <w:r>
        <w:rPr>
          <w:lang w:eastAsia="zh-CN"/>
        </w:rPr>
        <w:t xml:space="preserve">it is proposed to conclude the following: </w:t>
      </w:r>
    </w:p>
    <w:p w14:paraId="0CF97788" w14:textId="77777777" w:rsidR="006D3D8E" w:rsidRPr="006D3D8E" w:rsidRDefault="006D3D8E" w:rsidP="006D3D8E">
      <w:pPr>
        <w:rPr>
          <w:b/>
          <w:bCs/>
          <w:lang w:eastAsia="zh-CN"/>
        </w:rPr>
      </w:pPr>
      <w:r w:rsidRPr="006D3D8E">
        <w:rPr>
          <w:b/>
          <w:bCs/>
          <w:lang w:eastAsia="zh-CN"/>
        </w:rPr>
        <w:t>Conclusion:</w:t>
      </w:r>
    </w:p>
    <w:p w14:paraId="5F653AF0" w14:textId="6AC6206B" w:rsidR="006D3D8E" w:rsidRDefault="006D3D8E" w:rsidP="00380BFE">
      <w:pPr>
        <w:rPr>
          <w:lang w:eastAsia="zh-CN"/>
        </w:rPr>
      </w:pPr>
      <w:r>
        <w:rPr>
          <w:lang w:eastAsia="zh-CN"/>
        </w:rPr>
        <w:t xml:space="preserve">If </w:t>
      </w:r>
      <w:proofErr w:type="spellStart"/>
      <w:r w:rsidRPr="004E3A9F">
        <w:rPr>
          <w:rStyle w:val="Emphasis"/>
          <w:bCs/>
          <w:color w:val="000000"/>
          <w:szCs w:val="22"/>
        </w:rPr>
        <w:t>simultaneousHARQ</w:t>
      </w:r>
      <w:proofErr w:type="spellEnd"/>
      <w:r w:rsidRPr="004E3A9F">
        <w:rPr>
          <w:rStyle w:val="Emphasis"/>
          <w:bCs/>
          <w:color w:val="000000"/>
          <w:szCs w:val="22"/>
        </w:rPr>
        <w:t xml:space="preserve">-ACK-CSI </w:t>
      </w:r>
      <w:r w:rsidRPr="00D00753">
        <w:rPr>
          <w:rStyle w:val="Emphasis"/>
          <w:bCs/>
          <w:i w:val="0"/>
          <w:iCs w:val="0"/>
          <w:color w:val="000000"/>
          <w:szCs w:val="22"/>
        </w:rPr>
        <w:t>is not provided, and if a</w:t>
      </w:r>
      <w:r w:rsidRPr="00D00753">
        <w:rPr>
          <w:i/>
          <w:iCs/>
          <w:lang w:eastAsia="zh-CN"/>
        </w:rPr>
        <w:t xml:space="preserve"> </w:t>
      </w:r>
      <w:r w:rsidRPr="001B254C">
        <w:rPr>
          <w:lang w:eastAsia="zh-CN"/>
        </w:rPr>
        <w:t>first</w:t>
      </w:r>
      <w:r>
        <w:rPr>
          <w:lang w:eastAsia="zh-CN"/>
        </w:rPr>
        <w:t xml:space="preserve"> PUCCH carrying HARQ-ACK overlaps with a second PUCCH carrying CSI, and the PUCCHs overlap with a PUSCH, a UE </w:t>
      </w:r>
      <w:r w:rsidR="001B254C">
        <w:rPr>
          <w:lang w:eastAsia="zh-CN"/>
        </w:rPr>
        <w:t xml:space="preserve">drops the CSI report and </w:t>
      </w:r>
      <w:r>
        <w:rPr>
          <w:lang w:eastAsia="zh-CN"/>
        </w:rPr>
        <w:t>multiplexes</w:t>
      </w:r>
      <w:r w:rsidR="001B254C">
        <w:rPr>
          <w:lang w:eastAsia="zh-CN"/>
        </w:rPr>
        <w:t xml:space="preserve"> only</w:t>
      </w:r>
      <w:r>
        <w:rPr>
          <w:lang w:eastAsia="zh-CN"/>
        </w:rPr>
        <w:t xml:space="preserve"> </w:t>
      </w:r>
      <w:r w:rsidR="001B254C">
        <w:rPr>
          <w:lang w:eastAsia="zh-CN"/>
        </w:rPr>
        <w:t>the</w:t>
      </w:r>
      <w:r>
        <w:rPr>
          <w:lang w:eastAsia="zh-CN"/>
        </w:rPr>
        <w:t xml:space="preserve"> HARQ-ACK </w:t>
      </w:r>
      <w:r w:rsidR="001B254C">
        <w:rPr>
          <w:lang w:eastAsia="zh-CN"/>
        </w:rPr>
        <w:t>on</w:t>
      </w:r>
      <w:r>
        <w:rPr>
          <w:lang w:eastAsia="zh-CN"/>
        </w:rPr>
        <w:t xml:space="preserve"> the PUSCH </w:t>
      </w:r>
      <w:proofErr w:type="gramStart"/>
      <w:r>
        <w:rPr>
          <w:lang w:eastAsia="zh-CN"/>
        </w:rPr>
        <w:t>as long as</w:t>
      </w:r>
      <w:proofErr w:type="gramEnd"/>
      <w:r>
        <w:rPr>
          <w:rFonts w:hint="eastAsia"/>
          <w:lang w:eastAsia="zh-CN"/>
        </w:rPr>
        <w:t xml:space="preserve"> the corresponding timeline conditions are met</w:t>
      </w:r>
      <w:r w:rsidR="001B254C">
        <w:rPr>
          <w:lang w:eastAsia="zh-CN"/>
        </w:rPr>
        <w:t>.</w:t>
      </w:r>
    </w:p>
    <w:p w14:paraId="75E2B6F6" w14:textId="77777777" w:rsidR="00380BFE" w:rsidRDefault="00380BFE" w:rsidP="006D3D8E">
      <w:pPr>
        <w:pStyle w:val="BodyText"/>
        <w:rPr>
          <w:lang w:eastAsia="zh-CN"/>
        </w:rPr>
      </w:pPr>
    </w:p>
    <w:p w14:paraId="27DDB003" w14:textId="32EFCDA4" w:rsidR="009D45B4" w:rsidRPr="007E20C6" w:rsidRDefault="007E20C6" w:rsidP="009D45B4">
      <w:pPr>
        <w:pStyle w:val="BodyText"/>
      </w:pPr>
      <w:r>
        <w:rPr>
          <w:lang w:eastAsia="zh-CN"/>
        </w:rPr>
        <w:t xml:space="preserve">Given the above, the conclusion of RAN1#116 should only cover the case when </w:t>
      </w:r>
      <w:proofErr w:type="spellStart"/>
      <w:r w:rsidRPr="006B065B">
        <w:rPr>
          <w:i/>
          <w:iCs/>
        </w:rPr>
        <w:t>simultaneousHARQ</w:t>
      </w:r>
      <w:proofErr w:type="spellEnd"/>
      <w:r w:rsidRPr="006B065B">
        <w:rPr>
          <w:i/>
          <w:iCs/>
        </w:rPr>
        <w:t>-ACK-CSI</w:t>
      </w:r>
      <w:r>
        <w:t xml:space="preserve"> is </w:t>
      </w:r>
      <w:proofErr w:type="gramStart"/>
      <w:r>
        <w:t>provided</w:t>
      </w:r>
      <w:proofErr w:type="gramEnd"/>
      <w:r>
        <w:t xml:space="preserve"> and the conclusion should be updated as follows:</w:t>
      </w:r>
    </w:p>
    <w:tbl>
      <w:tblPr>
        <w:tblStyle w:val="TableGrid"/>
        <w:tblW w:w="0" w:type="auto"/>
        <w:tblLook w:val="04A0" w:firstRow="1" w:lastRow="0" w:firstColumn="1" w:lastColumn="0" w:noHBand="0" w:noVBand="1"/>
      </w:tblPr>
      <w:tblGrid>
        <w:gridCol w:w="9205"/>
      </w:tblGrid>
      <w:tr w:rsidR="009D45B4" w14:paraId="2ADD06BA" w14:textId="77777777" w:rsidTr="00860F75">
        <w:tc>
          <w:tcPr>
            <w:tcW w:w="9205" w:type="dxa"/>
          </w:tcPr>
          <w:p w14:paraId="4771F5E1" w14:textId="5C7D9D84" w:rsidR="006B065B" w:rsidRPr="0002214F" w:rsidRDefault="007E20C6" w:rsidP="006B065B">
            <w:pPr>
              <w:rPr>
                <w:b/>
                <w:bCs/>
              </w:rPr>
            </w:pPr>
            <w:r>
              <w:rPr>
                <w:b/>
                <w:bCs/>
              </w:rPr>
              <w:t>Update the RAN1#116 conclusion as follows:</w:t>
            </w:r>
          </w:p>
          <w:p w14:paraId="79F2895C" w14:textId="77777777" w:rsidR="006B065B" w:rsidRDefault="006B065B" w:rsidP="006B065B">
            <w:r>
              <w:t xml:space="preserve">It is clarified that when CSI is multiplexed on a PUSCH, the CSI dropping rules defined for CSI transmission on PUCCH (in TS 38.213 </w:t>
            </w:r>
            <w:r>
              <w:rPr>
                <w:strike/>
                <w:color w:val="FF0000"/>
              </w:rPr>
              <w:t>section 9.2.5,</w:t>
            </w:r>
            <w:r>
              <w:rPr>
                <w:color w:val="FF0000"/>
              </w:rPr>
              <w:t xml:space="preserve"> </w:t>
            </w:r>
            <w:r>
              <w:t xml:space="preserve">section 9.2.5.1 and 9.2.5.2) do not apply. </w:t>
            </w:r>
          </w:p>
          <w:p w14:paraId="7EB618A9" w14:textId="50B9AEF8" w:rsidR="009D45B4" w:rsidRDefault="006B065B" w:rsidP="00860F75">
            <w:pPr>
              <w:pStyle w:val="ListParagraph"/>
              <w:numPr>
                <w:ilvl w:val="0"/>
                <w:numId w:val="12"/>
              </w:numPr>
            </w:pPr>
            <w:r>
              <w:t>Above applies for Rel-17 and onwards.</w:t>
            </w:r>
          </w:p>
        </w:tc>
      </w:tr>
    </w:tbl>
    <w:p w14:paraId="21531298" w14:textId="77777777" w:rsidR="009D45B4" w:rsidRPr="009D45B4" w:rsidRDefault="009D45B4" w:rsidP="009D45B4">
      <w:pPr>
        <w:pStyle w:val="BodyText"/>
        <w:rPr>
          <w:lang w:eastAsia="zh-CN"/>
        </w:rPr>
      </w:pPr>
    </w:p>
    <w:sectPr w:rsidR="009D45B4" w:rsidRPr="009D45B4">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AE077" w14:textId="77777777" w:rsidR="00F852D6" w:rsidRDefault="00F852D6" w:rsidP="004E3A9F">
      <w:r>
        <w:separator/>
      </w:r>
    </w:p>
  </w:endnote>
  <w:endnote w:type="continuationSeparator" w:id="0">
    <w:p w14:paraId="0B281F90" w14:textId="77777777" w:rsidR="00F852D6" w:rsidRDefault="00F852D6" w:rsidP="004E3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C97E1" w14:textId="77777777" w:rsidR="00F852D6" w:rsidRDefault="00F852D6" w:rsidP="004E3A9F">
      <w:r>
        <w:separator/>
      </w:r>
    </w:p>
  </w:footnote>
  <w:footnote w:type="continuationSeparator" w:id="0">
    <w:p w14:paraId="0894F4DD" w14:textId="77777777" w:rsidR="00F852D6" w:rsidRDefault="00F852D6" w:rsidP="004E3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 w15:restartNumberingAfterBreak="0">
    <w:nsid w:val="0B5C01E1"/>
    <w:multiLevelType w:val="multilevel"/>
    <w:tmpl w:val="0B5C01E1"/>
    <w:lvl w:ilvl="0">
      <w:start w:val="16"/>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9D3017"/>
    <w:multiLevelType w:val="multilevel"/>
    <w:tmpl w:val="1A9D301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FFE1B33"/>
    <w:multiLevelType w:val="multilevel"/>
    <w:tmpl w:val="1FFE1B3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CF82F24"/>
    <w:multiLevelType w:val="multilevel"/>
    <w:tmpl w:val="3CF82F24"/>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43F7850"/>
    <w:multiLevelType w:val="multilevel"/>
    <w:tmpl w:val="443F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E23269B"/>
    <w:multiLevelType w:val="multilevel"/>
    <w:tmpl w:val="5E23269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37677AA"/>
    <w:multiLevelType w:val="multilevel"/>
    <w:tmpl w:val="5E23269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1B23D4"/>
    <w:multiLevelType w:val="multilevel"/>
    <w:tmpl w:val="5E23269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ED18BC"/>
    <w:multiLevelType w:val="multilevel"/>
    <w:tmpl w:val="7BED18BC"/>
    <w:lvl w:ilvl="0">
      <w:start w:val="1"/>
      <w:numFmt w:val="decimal"/>
      <w:pStyle w:val="Heading1"/>
      <w:lvlText w:val="%1."/>
      <w:lvlJc w:val="left"/>
      <w:pPr>
        <w:tabs>
          <w:tab w:val="left" w:pos="2835"/>
        </w:tabs>
        <w:ind w:left="2835" w:hanging="567"/>
      </w:pPr>
      <w:rPr>
        <w:rFonts w:hint="default"/>
        <w:u w:val="none"/>
      </w:rPr>
    </w:lvl>
    <w:lvl w:ilvl="1">
      <w:start w:val="1"/>
      <w:numFmt w:val="decimal"/>
      <w:pStyle w:val="Heading2"/>
      <w:lvlText w:val="%1.%2."/>
      <w:lvlJc w:val="left"/>
      <w:pPr>
        <w:tabs>
          <w:tab w:val="left" w:pos="3447"/>
        </w:tabs>
        <w:ind w:left="3447"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pStyle w:val="H6"/>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7" w15:restartNumberingAfterBreak="0">
    <w:nsid w:val="7F372AA6"/>
    <w:multiLevelType w:val="multilevel"/>
    <w:tmpl w:val="7F372AA6"/>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122727">
    <w:abstractNumId w:val="16"/>
  </w:num>
  <w:num w:numId="2" w16cid:durableId="1765878554">
    <w:abstractNumId w:val="8"/>
  </w:num>
  <w:num w:numId="3" w16cid:durableId="501554255">
    <w:abstractNumId w:val="0"/>
  </w:num>
  <w:num w:numId="4" w16cid:durableId="1049064035">
    <w:abstractNumId w:val="14"/>
  </w:num>
  <w:num w:numId="5" w16cid:durableId="581525478">
    <w:abstractNumId w:val="7"/>
  </w:num>
  <w:num w:numId="6" w16cid:durableId="356388308">
    <w:abstractNumId w:val="5"/>
  </w:num>
  <w:num w:numId="7" w16cid:durableId="646057524">
    <w:abstractNumId w:val="4"/>
  </w:num>
  <w:num w:numId="8" w16cid:durableId="1928688919">
    <w:abstractNumId w:val="15"/>
  </w:num>
  <w:num w:numId="9" w16cid:durableId="1611156245">
    <w:abstractNumId w:val="9"/>
  </w:num>
  <w:num w:numId="10" w16cid:durableId="99225174">
    <w:abstractNumId w:val="11"/>
  </w:num>
  <w:num w:numId="11" w16cid:durableId="2076508806">
    <w:abstractNumId w:val="10"/>
  </w:num>
  <w:num w:numId="12" w16cid:durableId="1895197281">
    <w:abstractNumId w:val="6"/>
  </w:num>
  <w:num w:numId="13" w16cid:durableId="1725056157">
    <w:abstractNumId w:val="3"/>
  </w:num>
  <w:num w:numId="14" w16cid:durableId="44840540">
    <w:abstractNumId w:val="2"/>
  </w:num>
  <w:num w:numId="15" w16cid:durableId="548960353">
    <w:abstractNumId w:val="17"/>
  </w:num>
  <w:num w:numId="16" w16cid:durableId="406079681">
    <w:abstractNumId w:val="1"/>
  </w:num>
  <w:num w:numId="17" w16cid:durableId="1079256827">
    <w:abstractNumId w:val="13"/>
  </w:num>
  <w:num w:numId="18" w16cid:durableId="19723969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doNotDisplayPageBoundaries/>
  <w:bordersDoNotSurroundHeader/>
  <w:bordersDoNotSurroundFooter/>
  <w:proofState w:spelling="clean" w:grammar="clean"/>
  <w:defaultTabStop w:val="720"/>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F618ED"/>
    <w:rsid w:val="00001253"/>
    <w:rsid w:val="00002A67"/>
    <w:rsid w:val="0000617F"/>
    <w:rsid w:val="0001441F"/>
    <w:rsid w:val="000208D5"/>
    <w:rsid w:val="00021435"/>
    <w:rsid w:val="0002214F"/>
    <w:rsid w:val="00024F13"/>
    <w:rsid w:val="00030B39"/>
    <w:rsid w:val="00031593"/>
    <w:rsid w:val="00031B21"/>
    <w:rsid w:val="0003242B"/>
    <w:rsid w:val="000419B0"/>
    <w:rsid w:val="00043579"/>
    <w:rsid w:val="00061D59"/>
    <w:rsid w:val="00067911"/>
    <w:rsid w:val="000726A8"/>
    <w:rsid w:val="00072E94"/>
    <w:rsid w:val="000772DC"/>
    <w:rsid w:val="00080E90"/>
    <w:rsid w:val="00081F2A"/>
    <w:rsid w:val="000A7A55"/>
    <w:rsid w:val="000B1C68"/>
    <w:rsid w:val="000B2B1D"/>
    <w:rsid w:val="000B6961"/>
    <w:rsid w:val="000B6D68"/>
    <w:rsid w:val="000C20C5"/>
    <w:rsid w:val="000C46BF"/>
    <w:rsid w:val="000C4A8E"/>
    <w:rsid w:val="000C5015"/>
    <w:rsid w:val="000C5F12"/>
    <w:rsid w:val="000C794E"/>
    <w:rsid w:val="000E30BF"/>
    <w:rsid w:val="000E7B6F"/>
    <w:rsid w:val="000F0708"/>
    <w:rsid w:val="000F2824"/>
    <w:rsid w:val="000F2EA5"/>
    <w:rsid w:val="00100F46"/>
    <w:rsid w:val="00101EBF"/>
    <w:rsid w:val="00106665"/>
    <w:rsid w:val="00115FE3"/>
    <w:rsid w:val="001235A5"/>
    <w:rsid w:val="00124EB6"/>
    <w:rsid w:val="001372E8"/>
    <w:rsid w:val="00147397"/>
    <w:rsid w:val="001519AD"/>
    <w:rsid w:val="00151FE9"/>
    <w:rsid w:val="00153E8A"/>
    <w:rsid w:val="0015453D"/>
    <w:rsid w:val="00154B22"/>
    <w:rsid w:val="00161301"/>
    <w:rsid w:val="00164AED"/>
    <w:rsid w:val="0017018D"/>
    <w:rsid w:val="00172B21"/>
    <w:rsid w:val="0017452E"/>
    <w:rsid w:val="00183361"/>
    <w:rsid w:val="00183C62"/>
    <w:rsid w:val="00192A1D"/>
    <w:rsid w:val="001957AD"/>
    <w:rsid w:val="00196926"/>
    <w:rsid w:val="00196EA1"/>
    <w:rsid w:val="0019729A"/>
    <w:rsid w:val="001A4A2C"/>
    <w:rsid w:val="001B12BE"/>
    <w:rsid w:val="001B254C"/>
    <w:rsid w:val="001B5A9D"/>
    <w:rsid w:val="001B6357"/>
    <w:rsid w:val="001B64CA"/>
    <w:rsid w:val="001C0A8F"/>
    <w:rsid w:val="001D38EB"/>
    <w:rsid w:val="001D7B1E"/>
    <w:rsid w:val="001E16FD"/>
    <w:rsid w:val="001E2FED"/>
    <w:rsid w:val="001E5AFE"/>
    <w:rsid w:val="001F18D1"/>
    <w:rsid w:val="001F5876"/>
    <w:rsid w:val="001F6236"/>
    <w:rsid w:val="00201BA6"/>
    <w:rsid w:val="002023FE"/>
    <w:rsid w:val="00207881"/>
    <w:rsid w:val="00207DA5"/>
    <w:rsid w:val="0023339D"/>
    <w:rsid w:val="002356F2"/>
    <w:rsid w:val="0024249A"/>
    <w:rsid w:val="00245781"/>
    <w:rsid w:val="00247E4F"/>
    <w:rsid w:val="002553B4"/>
    <w:rsid w:val="00256EEA"/>
    <w:rsid w:val="00262FC3"/>
    <w:rsid w:val="00266FBA"/>
    <w:rsid w:val="00270A8F"/>
    <w:rsid w:val="0028065B"/>
    <w:rsid w:val="002838D3"/>
    <w:rsid w:val="002853DB"/>
    <w:rsid w:val="00286913"/>
    <w:rsid w:val="00286B6D"/>
    <w:rsid w:val="002924D2"/>
    <w:rsid w:val="00292B56"/>
    <w:rsid w:val="00293525"/>
    <w:rsid w:val="0029378A"/>
    <w:rsid w:val="00297DB1"/>
    <w:rsid w:val="002A55F4"/>
    <w:rsid w:val="002A5616"/>
    <w:rsid w:val="002B0DDD"/>
    <w:rsid w:val="002B19EF"/>
    <w:rsid w:val="002B59EF"/>
    <w:rsid w:val="002B701F"/>
    <w:rsid w:val="002C02A0"/>
    <w:rsid w:val="002C3FFE"/>
    <w:rsid w:val="002C478D"/>
    <w:rsid w:val="002D160B"/>
    <w:rsid w:val="002D263D"/>
    <w:rsid w:val="002D6614"/>
    <w:rsid w:val="002E0FF8"/>
    <w:rsid w:val="002E588C"/>
    <w:rsid w:val="002E6476"/>
    <w:rsid w:val="002E73E9"/>
    <w:rsid w:val="002F3056"/>
    <w:rsid w:val="003039E2"/>
    <w:rsid w:val="00304125"/>
    <w:rsid w:val="0033205D"/>
    <w:rsid w:val="00340A3C"/>
    <w:rsid w:val="0034167E"/>
    <w:rsid w:val="00341942"/>
    <w:rsid w:val="0034475B"/>
    <w:rsid w:val="0035540F"/>
    <w:rsid w:val="00355A52"/>
    <w:rsid w:val="00357656"/>
    <w:rsid w:val="00360D53"/>
    <w:rsid w:val="0036210B"/>
    <w:rsid w:val="00365BA9"/>
    <w:rsid w:val="00365CE4"/>
    <w:rsid w:val="003708C7"/>
    <w:rsid w:val="0037201C"/>
    <w:rsid w:val="003741A8"/>
    <w:rsid w:val="00375EC8"/>
    <w:rsid w:val="00380BFE"/>
    <w:rsid w:val="00381EA4"/>
    <w:rsid w:val="00393FEA"/>
    <w:rsid w:val="00397999"/>
    <w:rsid w:val="003A3D8B"/>
    <w:rsid w:val="003A3DD0"/>
    <w:rsid w:val="003A5E26"/>
    <w:rsid w:val="003A6381"/>
    <w:rsid w:val="003B5F16"/>
    <w:rsid w:val="003B6115"/>
    <w:rsid w:val="003C35F7"/>
    <w:rsid w:val="003D35EC"/>
    <w:rsid w:val="003D4A05"/>
    <w:rsid w:val="003D50BB"/>
    <w:rsid w:val="003D5160"/>
    <w:rsid w:val="003E21E0"/>
    <w:rsid w:val="003F17A5"/>
    <w:rsid w:val="003F351C"/>
    <w:rsid w:val="003F378D"/>
    <w:rsid w:val="003F3D9B"/>
    <w:rsid w:val="003F40C6"/>
    <w:rsid w:val="003F5157"/>
    <w:rsid w:val="003F65C3"/>
    <w:rsid w:val="00416DEC"/>
    <w:rsid w:val="00423FB7"/>
    <w:rsid w:val="00436B55"/>
    <w:rsid w:val="00441261"/>
    <w:rsid w:val="00441658"/>
    <w:rsid w:val="004455E1"/>
    <w:rsid w:val="00452212"/>
    <w:rsid w:val="0045515E"/>
    <w:rsid w:val="00462A3E"/>
    <w:rsid w:val="00462E49"/>
    <w:rsid w:val="00470E27"/>
    <w:rsid w:val="00475A68"/>
    <w:rsid w:val="0048093F"/>
    <w:rsid w:val="00483711"/>
    <w:rsid w:val="00485407"/>
    <w:rsid w:val="004900B0"/>
    <w:rsid w:val="004933A2"/>
    <w:rsid w:val="004936FB"/>
    <w:rsid w:val="004A45E5"/>
    <w:rsid w:val="004A48CD"/>
    <w:rsid w:val="004A752D"/>
    <w:rsid w:val="004B1350"/>
    <w:rsid w:val="004B30B3"/>
    <w:rsid w:val="004B6889"/>
    <w:rsid w:val="004B6C81"/>
    <w:rsid w:val="004C5759"/>
    <w:rsid w:val="004C672E"/>
    <w:rsid w:val="004D1EB2"/>
    <w:rsid w:val="004D257E"/>
    <w:rsid w:val="004D7FE0"/>
    <w:rsid w:val="004E3A9F"/>
    <w:rsid w:val="004E4272"/>
    <w:rsid w:val="004F0CF5"/>
    <w:rsid w:val="004F430F"/>
    <w:rsid w:val="005035CC"/>
    <w:rsid w:val="00504A5D"/>
    <w:rsid w:val="005053EA"/>
    <w:rsid w:val="00505623"/>
    <w:rsid w:val="00511208"/>
    <w:rsid w:val="005164F1"/>
    <w:rsid w:val="00520EE6"/>
    <w:rsid w:val="0052140E"/>
    <w:rsid w:val="0052442D"/>
    <w:rsid w:val="0052454A"/>
    <w:rsid w:val="0053186E"/>
    <w:rsid w:val="00535267"/>
    <w:rsid w:val="00535B24"/>
    <w:rsid w:val="00543DC6"/>
    <w:rsid w:val="00544261"/>
    <w:rsid w:val="005462DE"/>
    <w:rsid w:val="005514B5"/>
    <w:rsid w:val="00553E1C"/>
    <w:rsid w:val="00553EB5"/>
    <w:rsid w:val="00556934"/>
    <w:rsid w:val="00566B18"/>
    <w:rsid w:val="00571275"/>
    <w:rsid w:val="005744A9"/>
    <w:rsid w:val="00575C70"/>
    <w:rsid w:val="00576A1A"/>
    <w:rsid w:val="00577008"/>
    <w:rsid w:val="005838EA"/>
    <w:rsid w:val="005849AA"/>
    <w:rsid w:val="00585773"/>
    <w:rsid w:val="005A0308"/>
    <w:rsid w:val="005A1F58"/>
    <w:rsid w:val="005A2B57"/>
    <w:rsid w:val="005C4C4F"/>
    <w:rsid w:val="005C579E"/>
    <w:rsid w:val="005C77FC"/>
    <w:rsid w:val="005C7D99"/>
    <w:rsid w:val="005D04D6"/>
    <w:rsid w:val="005D1F07"/>
    <w:rsid w:val="005D316F"/>
    <w:rsid w:val="005E000D"/>
    <w:rsid w:val="005F2DB4"/>
    <w:rsid w:val="00603193"/>
    <w:rsid w:val="00614513"/>
    <w:rsid w:val="00622ED8"/>
    <w:rsid w:val="006249FD"/>
    <w:rsid w:val="0062598A"/>
    <w:rsid w:val="0063517D"/>
    <w:rsid w:val="00663A2A"/>
    <w:rsid w:val="00666BD1"/>
    <w:rsid w:val="0067060A"/>
    <w:rsid w:val="00672D94"/>
    <w:rsid w:val="00674629"/>
    <w:rsid w:val="00676F84"/>
    <w:rsid w:val="006804CC"/>
    <w:rsid w:val="00681CC0"/>
    <w:rsid w:val="006840DD"/>
    <w:rsid w:val="00684237"/>
    <w:rsid w:val="0068782F"/>
    <w:rsid w:val="006906C3"/>
    <w:rsid w:val="00693FA2"/>
    <w:rsid w:val="00694890"/>
    <w:rsid w:val="006A00C8"/>
    <w:rsid w:val="006A286A"/>
    <w:rsid w:val="006A3973"/>
    <w:rsid w:val="006A4217"/>
    <w:rsid w:val="006A5D9A"/>
    <w:rsid w:val="006B065B"/>
    <w:rsid w:val="006B1667"/>
    <w:rsid w:val="006B21CA"/>
    <w:rsid w:val="006B6802"/>
    <w:rsid w:val="006C1932"/>
    <w:rsid w:val="006C3B63"/>
    <w:rsid w:val="006C3B7A"/>
    <w:rsid w:val="006C51BB"/>
    <w:rsid w:val="006C7AB7"/>
    <w:rsid w:val="006D3D8E"/>
    <w:rsid w:val="006E13D7"/>
    <w:rsid w:val="006F6D9F"/>
    <w:rsid w:val="00703D09"/>
    <w:rsid w:val="00707971"/>
    <w:rsid w:val="0071101C"/>
    <w:rsid w:val="0071316F"/>
    <w:rsid w:val="00714F6D"/>
    <w:rsid w:val="00725808"/>
    <w:rsid w:val="007303C1"/>
    <w:rsid w:val="00730B9F"/>
    <w:rsid w:val="00734963"/>
    <w:rsid w:val="00734FC1"/>
    <w:rsid w:val="00737C08"/>
    <w:rsid w:val="00743743"/>
    <w:rsid w:val="007450C9"/>
    <w:rsid w:val="007465C4"/>
    <w:rsid w:val="0074755A"/>
    <w:rsid w:val="0075366D"/>
    <w:rsid w:val="007548EB"/>
    <w:rsid w:val="00754F51"/>
    <w:rsid w:val="00762AD2"/>
    <w:rsid w:val="00766FA0"/>
    <w:rsid w:val="007705CF"/>
    <w:rsid w:val="00770C90"/>
    <w:rsid w:val="0078136E"/>
    <w:rsid w:val="0078142D"/>
    <w:rsid w:val="00783F0A"/>
    <w:rsid w:val="00785910"/>
    <w:rsid w:val="007909B1"/>
    <w:rsid w:val="007932ED"/>
    <w:rsid w:val="007A0766"/>
    <w:rsid w:val="007A6612"/>
    <w:rsid w:val="007A72B4"/>
    <w:rsid w:val="007A7648"/>
    <w:rsid w:val="007B27E9"/>
    <w:rsid w:val="007B65D8"/>
    <w:rsid w:val="007B7F5C"/>
    <w:rsid w:val="007C2C8C"/>
    <w:rsid w:val="007C4020"/>
    <w:rsid w:val="007C690E"/>
    <w:rsid w:val="007D1D6D"/>
    <w:rsid w:val="007D5680"/>
    <w:rsid w:val="007E20C6"/>
    <w:rsid w:val="007E6979"/>
    <w:rsid w:val="007F4917"/>
    <w:rsid w:val="007F5DBD"/>
    <w:rsid w:val="007F6F2B"/>
    <w:rsid w:val="00802580"/>
    <w:rsid w:val="00802FBE"/>
    <w:rsid w:val="00814286"/>
    <w:rsid w:val="008172BB"/>
    <w:rsid w:val="00821655"/>
    <w:rsid w:val="00822E4F"/>
    <w:rsid w:val="00825EB8"/>
    <w:rsid w:val="00832391"/>
    <w:rsid w:val="00832FD1"/>
    <w:rsid w:val="00834A0B"/>
    <w:rsid w:val="00837814"/>
    <w:rsid w:val="00837C25"/>
    <w:rsid w:val="008412FD"/>
    <w:rsid w:val="00845385"/>
    <w:rsid w:val="008473E6"/>
    <w:rsid w:val="00856392"/>
    <w:rsid w:val="00857E6D"/>
    <w:rsid w:val="00860654"/>
    <w:rsid w:val="00860E63"/>
    <w:rsid w:val="00861246"/>
    <w:rsid w:val="00862E79"/>
    <w:rsid w:val="008673B8"/>
    <w:rsid w:val="008936A5"/>
    <w:rsid w:val="00896408"/>
    <w:rsid w:val="008A0342"/>
    <w:rsid w:val="008A3FAD"/>
    <w:rsid w:val="008A42A7"/>
    <w:rsid w:val="008B09AC"/>
    <w:rsid w:val="008C1250"/>
    <w:rsid w:val="008C3015"/>
    <w:rsid w:val="008D193F"/>
    <w:rsid w:val="008D3F89"/>
    <w:rsid w:val="008D493B"/>
    <w:rsid w:val="008D4E5B"/>
    <w:rsid w:val="008D69A9"/>
    <w:rsid w:val="008D6EAB"/>
    <w:rsid w:val="008E1457"/>
    <w:rsid w:val="008F3207"/>
    <w:rsid w:val="008F4513"/>
    <w:rsid w:val="00900A98"/>
    <w:rsid w:val="00900C6E"/>
    <w:rsid w:val="00901258"/>
    <w:rsid w:val="00903502"/>
    <w:rsid w:val="0090713D"/>
    <w:rsid w:val="00922798"/>
    <w:rsid w:val="009264AB"/>
    <w:rsid w:val="00926C0F"/>
    <w:rsid w:val="009302FC"/>
    <w:rsid w:val="00931200"/>
    <w:rsid w:val="00932A30"/>
    <w:rsid w:val="0093554B"/>
    <w:rsid w:val="00935EE2"/>
    <w:rsid w:val="009367BE"/>
    <w:rsid w:val="00937874"/>
    <w:rsid w:val="0094275B"/>
    <w:rsid w:val="00942F98"/>
    <w:rsid w:val="00945406"/>
    <w:rsid w:val="00946303"/>
    <w:rsid w:val="009564F5"/>
    <w:rsid w:val="00966ED9"/>
    <w:rsid w:val="009728BA"/>
    <w:rsid w:val="009740DC"/>
    <w:rsid w:val="00975928"/>
    <w:rsid w:val="009770FF"/>
    <w:rsid w:val="00977DCA"/>
    <w:rsid w:val="00980713"/>
    <w:rsid w:val="00981DB6"/>
    <w:rsid w:val="00983106"/>
    <w:rsid w:val="00983329"/>
    <w:rsid w:val="00985FB1"/>
    <w:rsid w:val="00987BDD"/>
    <w:rsid w:val="00996611"/>
    <w:rsid w:val="009A0611"/>
    <w:rsid w:val="009A227B"/>
    <w:rsid w:val="009A2848"/>
    <w:rsid w:val="009B0D5F"/>
    <w:rsid w:val="009B505D"/>
    <w:rsid w:val="009B7971"/>
    <w:rsid w:val="009C1FEC"/>
    <w:rsid w:val="009C560E"/>
    <w:rsid w:val="009C6592"/>
    <w:rsid w:val="009C6869"/>
    <w:rsid w:val="009D0D08"/>
    <w:rsid w:val="009D2FC9"/>
    <w:rsid w:val="009D433A"/>
    <w:rsid w:val="009D45B4"/>
    <w:rsid w:val="009E25DD"/>
    <w:rsid w:val="009E46CD"/>
    <w:rsid w:val="009E5339"/>
    <w:rsid w:val="009F1183"/>
    <w:rsid w:val="009F731D"/>
    <w:rsid w:val="009F787C"/>
    <w:rsid w:val="009F7D8C"/>
    <w:rsid w:val="00A00AFA"/>
    <w:rsid w:val="00A02003"/>
    <w:rsid w:val="00A0618F"/>
    <w:rsid w:val="00A3315E"/>
    <w:rsid w:val="00A33CD1"/>
    <w:rsid w:val="00A42CFD"/>
    <w:rsid w:val="00A50792"/>
    <w:rsid w:val="00A508B9"/>
    <w:rsid w:val="00A567A6"/>
    <w:rsid w:val="00A57085"/>
    <w:rsid w:val="00A57F10"/>
    <w:rsid w:val="00A6097D"/>
    <w:rsid w:val="00A6549D"/>
    <w:rsid w:val="00A67893"/>
    <w:rsid w:val="00A67D60"/>
    <w:rsid w:val="00A84885"/>
    <w:rsid w:val="00A85FCC"/>
    <w:rsid w:val="00A86FE6"/>
    <w:rsid w:val="00A92581"/>
    <w:rsid w:val="00A94B2E"/>
    <w:rsid w:val="00A94EB9"/>
    <w:rsid w:val="00A95743"/>
    <w:rsid w:val="00A96409"/>
    <w:rsid w:val="00AA6CDF"/>
    <w:rsid w:val="00AB2388"/>
    <w:rsid w:val="00AB353D"/>
    <w:rsid w:val="00AB5904"/>
    <w:rsid w:val="00AC5D2E"/>
    <w:rsid w:val="00AC5E23"/>
    <w:rsid w:val="00AC643E"/>
    <w:rsid w:val="00AD22CF"/>
    <w:rsid w:val="00AD3FC2"/>
    <w:rsid w:val="00AD4324"/>
    <w:rsid w:val="00AE129D"/>
    <w:rsid w:val="00AE4553"/>
    <w:rsid w:val="00AF36BB"/>
    <w:rsid w:val="00AF6588"/>
    <w:rsid w:val="00B02645"/>
    <w:rsid w:val="00B02AA0"/>
    <w:rsid w:val="00B03ED8"/>
    <w:rsid w:val="00B04A30"/>
    <w:rsid w:val="00B06102"/>
    <w:rsid w:val="00B14B1F"/>
    <w:rsid w:val="00B14E92"/>
    <w:rsid w:val="00B14F3F"/>
    <w:rsid w:val="00B1604D"/>
    <w:rsid w:val="00B167AB"/>
    <w:rsid w:val="00B17737"/>
    <w:rsid w:val="00B25C52"/>
    <w:rsid w:val="00B27481"/>
    <w:rsid w:val="00B306B4"/>
    <w:rsid w:val="00B30D5D"/>
    <w:rsid w:val="00B31BD6"/>
    <w:rsid w:val="00B32A5A"/>
    <w:rsid w:val="00B368D9"/>
    <w:rsid w:val="00B37583"/>
    <w:rsid w:val="00B45F1D"/>
    <w:rsid w:val="00B5007A"/>
    <w:rsid w:val="00B506BA"/>
    <w:rsid w:val="00B53811"/>
    <w:rsid w:val="00B647E0"/>
    <w:rsid w:val="00B66340"/>
    <w:rsid w:val="00B67355"/>
    <w:rsid w:val="00B715F8"/>
    <w:rsid w:val="00B7205F"/>
    <w:rsid w:val="00B72FED"/>
    <w:rsid w:val="00B7456A"/>
    <w:rsid w:val="00B7629B"/>
    <w:rsid w:val="00B90EA5"/>
    <w:rsid w:val="00B91E22"/>
    <w:rsid w:val="00B92702"/>
    <w:rsid w:val="00B9752A"/>
    <w:rsid w:val="00BA1494"/>
    <w:rsid w:val="00BA225F"/>
    <w:rsid w:val="00BA67AF"/>
    <w:rsid w:val="00BA7DF0"/>
    <w:rsid w:val="00BB2430"/>
    <w:rsid w:val="00BB4EDC"/>
    <w:rsid w:val="00BB51BD"/>
    <w:rsid w:val="00BB7B54"/>
    <w:rsid w:val="00BC24EC"/>
    <w:rsid w:val="00BC5B4A"/>
    <w:rsid w:val="00BD1388"/>
    <w:rsid w:val="00BD2325"/>
    <w:rsid w:val="00BE1A22"/>
    <w:rsid w:val="00BE25D1"/>
    <w:rsid w:val="00BE4063"/>
    <w:rsid w:val="00BF6ABA"/>
    <w:rsid w:val="00C135A5"/>
    <w:rsid w:val="00C147AD"/>
    <w:rsid w:val="00C1560A"/>
    <w:rsid w:val="00C21130"/>
    <w:rsid w:val="00C23EBA"/>
    <w:rsid w:val="00C25ED8"/>
    <w:rsid w:val="00C35309"/>
    <w:rsid w:val="00C35850"/>
    <w:rsid w:val="00C35F8F"/>
    <w:rsid w:val="00C43611"/>
    <w:rsid w:val="00C43A6C"/>
    <w:rsid w:val="00C50F5F"/>
    <w:rsid w:val="00C52E9F"/>
    <w:rsid w:val="00C60FA1"/>
    <w:rsid w:val="00C61B53"/>
    <w:rsid w:val="00C62894"/>
    <w:rsid w:val="00C720A2"/>
    <w:rsid w:val="00C73D61"/>
    <w:rsid w:val="00C767FF"/>
    <w:rsid w:val="00C77098"/>
    <w:rsid w:val="00C84586"/>
    <w:rsid w:val="00C8496C"/>
    <w:rsid w:val="00C84D85"/>
    <w:rsid w:val="00C8651A"/>
    <w:rsid w:val="00C95D35"/>
    <w:rsid w:val="00C97D1D"/>
    <w:rsid w:val="00CA3468"/>
    <w:rsid w:val="00CB46B9"/>
    <w:rsid w:val="00CB5A40"/>
    <w:rsid w:val="00CC1CA7"/>
    <w:rsid w:val="00CD1737"/>
    <w:rsid w:val="00CD47A3"/>
    <w:rsid w:val="00CD55C7"/>
    <w:rsid w:val="00CD6202"/>
    <w:rsid w:val="00CD6E62"/>
    <w:rsid w:val="00CE155D"/>
    <w:rsid w:val="00CE1BFF"/>
    <w:rsid w:val="00CE6542"/>
    <w:rsid w:val="00CE6CB0"/>
    <w:rsid w:val="00CE7B9C"/>
    <w:rsid w:val="00CF4EB8"/>
    <w:rsid w:val="00CF6962"/>
    <w:rsid w:val="00D00157"/>
    <w:rsid w:val="00D00753"/>
    <w:rsid w:val="00D03072"/>
    <w:rsid w:val="00D039D3"/>
    <w:rsid w:val="00D06630"/>
    <w:rsid w:val="00D20A01"/>
    <w:rsid w:val="00D213F0"/>
    <w:rsid w:val="00D26016"/>
    <w:rsid w:val="00D26541"/>
    <w:rsid w:val="00D378FA"/>
    <w:rsid w:val="00D44A43"/>
    <w:rsid w:val="00D452D3"/>
    <w:rsid w:val="00D46CC1"/>
    <w:rsid w:val="00D54895"/>
    <w:rsid w:val="00D54FDE"/>
    <w:rsid w:val="00D55129"/>
    <w:rsid w:val="00D567EE"/>
    <w:rsid w:val="00D56CA5"/>
    <w:rsid w:val="00D577BB"/>
    <w:rsid w:val="00D61DEF"/>
    <w:rsid w:val="00D62780"/>
    <w:rsid w:val="00D66AFD"/>
    <w:rsid w:val="00D66F7A"/>
    <w:rsid w:val="00D677A2"/>
    <w:rsid w:val="00D722F6"/>
    <w:rsid w:val="00D85498"/>
    <w:rsid w:val="00D923BE"/>
    <w:rsid w:val="00D92AB5"/>
    <w:rsid w:val="00D9517A"/>
    <w:rsid w:val="00DA0503"/>
    <w:rsid w:val="00DB075A"/>
    <w:rsid w:val="00DB14C6"/>
    <w:rsid w:val="00DB1DB0"/>
    <w:rsid w:val="00DB5084"/>
    <w:rsid w:val="00DB6ED2"/>
    <w:rsid w:val="00DC2E6E"/>
    <w:rsid w:val="00DC3C97"/>
    <w:rsid w:val="00DC4820"/>
    <w:rsid w:val="00DC72D2"/>
    <w:rsid w:val="00DD1110"/>
    <w:rsid w:val="00DD11CB"/>
    <w:rsid w:val="00DD5ECB"/>
    <w:rsid w:val="00DD6539"/>
    <w:rsid w:val="00DD6D69"/>
    <w:rsid w:val="00DE1BAA"/>
    <w:rsid w:val="00DE3E78"/>
    <w:rsid w:val="00DE57C8"/>
    <w:rsid w:val="00DE7B14"/>
    <w:rsid w:val="00E10C1F"/>
    <w:rsid w:val="00E13097"/>
    <w:rsid w:val="00E16543"/>
    <w:rsid w:val="00E17223"/>
    <w:rsid w:val="00E20E32"/>
    <w:rsid w:val="00E2157C"/>
    <w:rsid w:val="00E23809"/>
    <w:rsid w:val="00E25B87"/>
    <w:rsid w:val="00E30C81"/>
    <w:rsid w:val="00E31890"/>
    <w:rsid w:val="00E33BAF"/>
    <w:rsid w:val="00E34104"/>
    <w:rsid w:val="00E35A6D"/>
    <w:rsid w:val="00E35E76"/>
    <w:rsid w:val="00E416DD"/>
    <w:rsid w:val="00E42734"/>
    <w:rsid w:val="00E47469"/>
    <w:rsid w:val="00E53B55"/>
    <w:rsid w:val="00E55D5E"/>
    <w:rsid w:val="00E658DA"/>
    <w:rsid w:val="00E66F49"/>
    <w:rsid w:val="00E708B5"/>
    <w:rsid w:val="00E71E86"/>
    <w:rsid w:val="00E73C4A"/>
    <w:rsid w:val="00E86352"/>
    <w:rsid w:val="00E908CC"/>
    <w:rsid w:val="00E90A54"/>
    <w:rsid w:val="00E939CC"/>
    <w:rsid w:val="00E9445D"/>
    <w:rsid w:val="00EA269B"/>
    <w:rsid w:val="00EB1200"/>
    <w:rsid w:val="00EB1339"/>
    <w:rsid w:val="00EB26FB"/>
    <w:rsid w:val="00EB2E7D"/>
    <w:rsid w:val="00EB368D"/>
    <w:rsid w:val="00EB4B3B"/>
    <w:rsid w:val="00EC022C"/>
    <w:rsid w:val="00EC057F"/>
    <w:rsid w:val="00EC2F3D"/>
    <w:rsid w:val="00EC6272"/>
    <w:rsid w:val="00EC7763"/>
    <w:rsid w:val="00ED1FDF"/>
    <w:rsid w:val="00ED62DF"/>
    <w:rsid w:val="00EE01F1"/>
    <w:rsid w:val="00EE0DF0"/>
    <w:rsid w:val="00EE2EAD"/>
    <w:rsid w:val="00EE4B8F"/>
    <w:rsid w:val="00EE7D40"/>
    <w:rsid w:val="00EF1292"/>
    <w:rsid w:val="00EF17E4"/>
    <w:rsid w:val="00EF1EE0"/>
    <w:rsid w:val="00EF603E"/>
    <w:rsid w:val="00F04346"/>
    <w:rsid w:val="00F058B8"/>
    <w:rsid w:val="00F0627C"/>
    <w:rsid w:val="00F15105"/>
    <w:rsid w:val="00F1618E"/>
    <w:rsid w:val="00F33D94"/>
    <w:rsid w:val="00F346B4"/>
    <w:rsid w:val="00F353FE"/>
    <w:rsid w:val="00F43DEC"/>
    <w:rsid w:val="00F4607C"/>
    <w:rsid w:val="00F512F5"/>
    <w:rsid w:val="00F529B4"/>
    <w:rsid w:val="00F53F87"/>
    <w:rsid w:val="00F54E85"/>
    <w:rsid w:val="00F61675"/>
    <w:rsid w:val="00F618ED"/>
    <w:rsid w:val="00F667B2"/>
    <w:rsid w:val="00F749FA"/>
    <w:rsid w:val="00F74C55"/>
    <w:rsid w:val="00F81C1C"/>
    <w:rsid w:val="00F81F53"/>
    <w:rsid w:val="00F82736"/>
    <w:rsid w:val="00F83124"/>
    <w:rsid w:val="00F8504A"/>
    <w:rsid w:val="00F852D6"/>
    <w:rsid w:val="00F86871"/>
    <w:rsid w:val="00F90CFF"/>
    <w:rsid w:val="00F92325"/>
    <w:rsid w:val="00F94841"/>
    <w:rsid w:val="00F976DF"/>
    <w:rsid w:val="00FA2D6F"/>
    <w:rsid w:val="00FA6D57"/>
    <w:rsid w:val="00FB4103"/>
    <w:rsid w:val="00FC6AA4"/>
    <w:rsid w:val="00FC7919"/>
    <w:rsid w:val="00FD0EBD"/>
    <w:rsid w:val="00FD5026"/>
    <w:rsid w:val="00FD634A"/>
    <w:rsid w:val="00FE1148"/>
    <w:rsid w:val="00FE550E"/>
    <w:rsid w:val="00FE78B3"/>
    <w:rsid w:val="00FF0AFB"/>
    <w:rsid w:val="00FF199B"/>
    <w:rsid w:val="00FF2AF8"/>
    <w:rsid w:val="00FF6435"/>
    <w:rsid w:val="15E92769"/>
    <w:rsid w:val="2C094467"/>
    <w:rsid w:val="311456E8"/>
    <w:rsid w:val="3619454C"/>
    <w:rsid w:val="37F708BD"/>
    <w:rsid w:val="436B61A6"/>
    <w:rsid w:val="5F103E8F"/>
    <w:rsid w:val="78CA30F6"/>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5D0DD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4E3A9F"/>
    <w:rPr>
      <w:rFonts w:ascii="Times New Roman"/>
      <w:szCs w:val="24"/>
      <w:lang w:eastAsia="en-US"/>
    </w:rPr>
  </w:style>
  <w:style w:type="paragraph" w:styleId="Heading1">
    <w:name w:val="heading 1"/>
    <w:basedOn w:val="Normal"/>
    <w:next w:val="BodyText"/>
    <w:link w:val="Heading1Char"/>
    <w:qFormat/>
    <w:pPr>
      <w:keepNext/>
      <w:numPr>
        <w:numId w:val="1"/>
      </w:numPr>
      <w:tabs>
        <w:tab w:val="clear" w:pos="2835"/>
        <w:tab w:val="left"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H6"/>
    <w:next w:val="Normal"/>
    <w:link w:val="Heading6Char"/>
    <w:qFormat/>
    <w:pPr>
      <w:numPr>
        <w:ilvl w:val="0"/>
        <w:numId w:val="0"/>
      </w:numPr>
      <w:ind w:left="1152" w:hanging="1152"/>
      <w:outlineLvl w:val="5"/>
    </w:pPr>
  </w:style>
  <w:style w:type="paragraph" w:styleId="Heading7">
    <w:name w:val="heading 7"/>
    <w:basedOn w:val="H6"/>
    <w:next w:val="Normal"/>
    <w:link w:val="Heading7Char"/>
    <w:qFormat/>
    <w:pPr>
      <w:numPr>
        <w:ilvl w:val="0"/>
        <w:numId w:val="0"/>
      </w:numPr>
      <w:ind w:left="1296" w:hanging="1296"/>
      <w:outlineLvl w:val="6"/>
    </w:pPr>
  </w:style>
  <w:style w:type="paragraph" w:styleId="Heading8">
    <w:name w:val="heading 8"/>
    <w:basedOn w:val="Heading1"/>
    <w:next w:val="Normal"/>
    <w:link w:val="Heading8Char"/>
    <w:qFormat/>
    <w:pPr>
      <w:keepLines/>
      <w:numPr>
        <w:numId w:val="0"/>
      </w:numPr>
      <w:pBdr>
        <w:top w:val="single" w:sz="12" w:space="3" w:color="auto"/>
      </w:pBdr>
      <w:tabs>
        <w:tab w:val="clear" w:pos="2835"/>
        <w:tab w:val="clear" w:pos="3544"/>
      </w:tabs>
      <w:overflowPunct w:val="0"/>
      <w:autoSpaceDE w:val="0"/>
      <w:autoSpaceDN w:val="0"/>
      <w:adjustRightInd w:val="0"/>
      <w:spacing w:before="240" w:after="180"/>
      <w:ind w:left="1440" w:hanging="1440"/>
      <w:textAlignment w:val="baseline"/>
      <w:outlineLvl w:val="7"/>
    </w:pPr>
    <w:rPr>
      <w:rFonts w:ascii="Arial" w:eastAsia="SimSun" w:hAnsi="Arial" w:cs="Times New Roman"/>
      <w:b w:val="0"/>
      <w:bCs w:val="0"/>
      <w:kern w:val="0"/>
      <w:sz w:val="36"/>
      <w:szCs w:val="20"/>
      <w:lang w:val="en-GB"/>
    </w:rPr>
  </w:style>
  <w:style w:type="paragraph" w:styleId="Heading9">
    <w:name w:val="heading 9"/>
    <w:basedOn w:val="Heading8"/>
    <w:next w:val="Normal"/>
    <w:link w:val="Heading9Char"/>
    <w:qFormat/>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customStyle="1" w:styleId="H6">
    <w:name w:val="H6"/>
    <w:basedOn w:val="Heading5"/>
    <w:next w:val="Normal"/>
    <w:autoRedefine/>
    <w:qFormat/>
    <w:pPr>
      <w:numPr>
        <w:ilvl w:val="4"/>
        <w:numId w:val="1"/>
      </w:numPr>
      <w:overflowPunct w:val="0"/>
      <w:autoSpaceDE w:val="0"/>
      <w:autoSpaceDN w:val="0"/>
      <w:adjustRightInd w:val="0"/>
      <w:spacing w:before="120" w:after="180"/>
      <w:ind w:left="1985" w:hanging="1985"/>
      <w:textAlignment w:val="baseline"/>
      <w:outlineLvl w:val="9"/>
    </w:pPr>
    <w:rPr>
      <w:rFonts w:ascii="Arial" w:eastAsia="SimSun" w:hAnsi="Arial" w:cs="Times New Roman"/>
      <w:color w:val="auto"/>
      <w:szCs w:val="20"/>
      <w:lang w:val="en-GB"/>
    </w:rPr>
  </w:style>
  <w:style w:type="paragraph" w:styleId="ListBullet4">
    <w:name w:val="List Bullet 4"/>
    <w:basedOn w:val="Normal"/>
    <w:uiPriority w:val="99"/>
    <w:semiHidden/>
    <w:unhideWhenUsed/>
    <w:pPr>
      <w:numPr>
        <w:numId w:val="2"/>
      </w:numPr>
      <w:tabs>
        <w:tab w:val="left" w:pos="1620"/>
      </w:tabs>
      <w:ind w:leftChars="600" w:left="1620" w:hangingChars="200" w:hanging="360"/>
      <w:contextualSpacing/>
    </w:pPr>
  </w:style>
  <w:style w:type="paragraph" w:styleId="Caption">
    <w:name w:val="caption"/>
    <w:basedOn w:val="Normal"/>
    <w:next w:val="Normal"/>
    <w:link w:val="CaptionChar"/>
    <w:unhideWhenUsed/>
    <w:qFormat/>
    <w:pPr>
      <w:spacing w:after="200"/>
    </w:pPr>
    <w:rPr>
      <w:iCs/>
      <w:sz w:val="18"/>
      <w:szCs w:val="18"/>
    </w:rPr>
  </w:style>
  <w:style w:type="paragraph" w:styleId="CommentText">
    <w:name w:val="annotation text"/>
    <w:basedOn w:val="Normal"/>
    <w:link w:val="CommentTextChar"/>
    <w:unhideWhenUsed/>
    <w:qFormat/>
    <w:rPr>
      <w:szCs w:val="20"/>
    </w:rPr>
  </w:style>
  <w:style w:type="paragraph" w:styleId="ListBullet5">
    <w:name w:val="List Bullet 5"/>
    <w:basedOn w:val="ListBullet4"/>
    <w:autoRedefine/>
    <w:qFormat/>
    <w:pPr>
      <w:numPr>
        <w:numId w:val="0"/>
      </w:numPr>
      <w:overflowPunct w:val="0"/>
      <w:autoSpaceDE w:val="0"/>
      <w:autoSpaceDN w:val="0"/>
      <w:adjustRightInd w:val="0"/>
      <w:spacing w:after="180" w:line="259" w:lineRule="auto"/>
      <w:ind w:left="1702" w:hanging="284"/>
      <w:contextualSpacing w:val="0"/>
      <w:jc w:val="both"/>
      <w:textAlignment w:val="baseline"/>
    </w:pPr>
    <w:rPr>
      <w:szCs w:val="20"/>
    </w:rPr>
  </w:style>
  <w:style w:type="paragraph" w:styleId="BalloonText">
    <w:name w:val="Balloon Text"/>
    <w:basedOn w:val="Normal"/>
    <w:link w:val="BalloonTextChar"/>
    <w:autoRedefine/>
    <w:uiPriority w:val="99"/>
    <w:unhideWhenUsed/>
    <w:rPr>
      <w:rFonts w:ascii="Arial" w:hAnsi="Arial" w:cs="Arial"/>
      <w:sz w:val="18"/>
      <w:szCs w:val="18"/>
    </w:rPr>
  </w:style>
  <w:style w:type="paragraph" w:styleId="Footer">
    <w:name w:val="footer"/>
    <w:basedOn w:val="Normal"/>
    <w:link w:val="FooterChar"/>
    <w:autoRedefine/>
    <w:uiPriority w:val="99"/>
    <w:unhideWhenUsed/>
    <w:qFormat/>
    <w:pPr>
      <w:tabs>
        <w:tab w:val="center" w:pos="4536"/>
        <w:tab w:val="right" w:pos="9072"/>
      </w:tabs>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autoRedefine/>
    <w:qFormat/>
    <w:pPr>
      <w:tabs>
        <w:tab w:val="center" w:pos="4536"/>
        <w:tab w:val="right" w:pos="9072"/>
      </w:tabs>
    </w:pPr>
    <w:rPr>
      <w:rFonts w:ascii="Arial" w:eastAsia="MS Mincho" w:hAnsi="Arial"/>
      <w:b/>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b/>
      <w:szCs w:val="22"/>
      <w:lang w:eastAsia="zh-CN"/>
    </w:rPr>
  </w:style>
  <w:style w:type="paragraph" w:styleId="TOC4">
    <w:name w:val="toc 4"/>
    <w:basedOn w:val="Normal"/>
    <w:next w:val="Normal"/>
    <w:uiPriority w:val="39"/>
    <w:unhideWhenUsed/>
    <w:qFormat/>
    <w:pPr>
      <w:spacing w:after="100"/>
      <w:ind w:left="600"/>
    </w:pPr>
  </w:style>
  <w:style w:type="paragraph" w:styleId="List">
    <w:name w:val="List"/>
    <w:basedOn w:val="Normal"/>
    <w:uiPriority w:val="99"/>
    <w:unhideWhenUsed/>
    <w:qFormat/>
    <w:pPr>
      <w:ind w:left="283" w:hanging="283"/>
      <w:contextualSpacing/>
    </w:p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autoRedefine/>
    <w:uiPriority w:val="99"/>
    <w:unhideWhenUsed/>
    <w:qFormat/>
    <w:rPr>
      <w:color w:val="800080"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nhideWhenUsed/>
    <w:qFormat/>
    <w:rPr>
      <w:color w:val="0000FF"/>
      <w:u w:val="single"/>
    </w:rPr>
  </w:style>
  <w:style w:type="character" w:styleId="CommentReference">
    <w:name w:val="annotation reference"/>
    <w:basedOn w:val="DefaultParagraphFont"/>
    <w:autoRedefine/>
    <w:unhideWhenUsed/>
    <w:qFormat/>
    <w:rPr>
      <w:sz w:val="16"/>
      <w:szCs w:val="16"/>
    </w:rPr>
  </w:style>
  <w:style w:type="character" w:customStyle="1" w:styleId="Heading1Char">
    <w:name w:val="Heading 1 Char"/>
    <w:basedOn w:val="DefaultParagraphFont"/>
    <w:link w:val="Heading1"/>
    <w:autoRedefine/>
    <w:rPr>
      <w:rFonts w:ascii="Helvetica" w:eastAsia="MS Mincho" w:hAnsi="Helvetica" w:cs="Arial"/>
      <w:b/>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
      <w:bCs/>
      <w:iCs/>
      <w:szCs w:val="28"/>
      <w:lang w:eastAsia="en-US"/>
    </w:rPr>
  </w:style>
  <w:style w:type="character" w:customStyle="1" w:styleId="Heading3Char">
    <w:name w:val="Heading 3 Char"/>
    <w:basedOn w:val="DefaultParagraphFont"/>
    <w:link w:val="Heading3"/>
    <w:autoRedefine/>
    <w:qFormat/>
    <w:rPr>
      <w:rFonts w:ascii="Arial" w:eastAsia="MS Mincho" w:hAnsi="Arial" w:cs="Arial"/>
      <w:b/>
      <w:bCs/>
      <w:sz w:val="26"/>
      <w:szCs w:val="26"/>
      <w:lang w:eastAsia="en-US"/>
    </w:rPr>
  </w:style>
  <w:style w:type="character" w:customStyle="1" w:styleId="Heading4Char">
    <w:name w:val="Heading 4 Char"/>
    <w:basedOn w:val="DefaultParagraphFont"/>
    <w:link w:val="Heading4"/>
    <w:autoRedefine/>
    <w:qFormat/>
    <w:rPr>
      <w:rFonts w:ascii="Times New Roman" w:eastAsia="MS Mincho"/>
      <w:b/>
      <w:bCs/>
      <w:sz w:val="28"/>
      <w:szCs w:val="28"/>
      <w:lang w:eastAsia="en-US"/>
    </w:rPr>
  </w:style>
  <w:style w:type="character" w:customStyle="1" w:styleId="BodyTextChar">
    <w:name w:val="Body Text Char"/>
    <w:basedOn w:val="DefaultParagraphFont"/>
    <w:link w:val="BodyText"/>
    <w:qFormat/>
    <w:rPr>
      <w:rFonts w:ascii="Times New Roman" w:eastAsia="MS Mincho"/>
      <w:sz w:val="20"/>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autoRedefine/>
    <w:qFormat/>
    <w:rPr>
      <w:rFonts w:ascii="Arial" w:eastAsia="MS Mincho" w:hAnsi="Arial"/>
      <w:b/>
      <w:sz w:val="20"/>
      <w:szCs w:val="24"/>
    </w:rPr>
  </w:style>
  <w:style w:type="character" w:customStyle="1" w:styleId="FooterChar">
    <w:name w:val="Footer Char"/>
    <w:basedOn w:val="DefaultParagraphFont"/>
    <w:link w:val="Footer"/>
    <w:uiPriority w:val="99"/>
    <w:qFormat/>
    <w:rPr>
      <w:rFonts w:ascii="Times New Roman"/>
      <w:sz w:val="20"/>
      <w:szCs w:val="24"/>
    </w:rPr>
  </w:style>
  <w:style w:type="paragraph" w:customStyle="1" w:styleId="1">
    <w:name w:val="リスト段落1"/>
    <w:basedOn w:val="Normal"/>
    <w:link w:val="ListParagraphChar"/>
    <w:autoRedefine/>
    <w:uiPriority w:val="34"/>
    <w:qFormat/>
    <w:pPr>
      <w:ind w:left="720"/>
      <w:contextualSpacing/>
    </w:p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Pr>
      <w:rFonts w:ascii="Times New Roman" w:eastAsia="Malgun Gothic" w:cs="Batang"/>
      <w:sz w:val="20"/>
      <w:szCs w:val="20"/>
      <w:lang w:val="en-GB" w:eastAsia="ko-KR"/>
    </w:rPr>
  </w:style>
  <w:style w:type="character" w:customStyle="1" w:styleId="CaptionChar">
    <w:name w:val="Caption Char"/>
    <w:link w:val="Caption"/>
    <w:qFormat/>
    <w:rPr>
      <w:rFonts w:ascii="Times New Roman"/>
      <w:iCs/>
      <w:sz w:val="18"/>
      <w:szCs w:val="18"/>
    </w:rPr>
  </w:style>
  <w:style w:type="character" w:customStyle="1" w:styleId="ListParagraphChar">
    <w:name w:val="List Paragraph Char"/>
    <w:link w:val="1"/>
    <w:uiPriority w:val="34"/>
    <w:qFormat/>
    <w:rPr>
      <w:rFonts w:ascii="Times New Roman"/>
      <w:sz w:val="20"/>
      <w:szCs w:val="24"/>
    </w:rPr>
  </w:style>
  <w:style w:type="character" w:customStyle="1" w:styleId="RAN1bullet1Char">
    <w:name w:val="RAN1 bullet1 Char"/>
    <w:link w:val="RAN1bullet1"/>
    <w:qFormat/>
    <w:locked/>
    <w:rPr>
      <w:rFonts w:ascii="Times" w:hAnsi="Times" w:cs="Times"/>
      <w:szCs w:val="24"/>
      <w:lang w:val="en-GB" w:eastAsia="zh-CN"/>
    </w:rPr>
  </w:style>
  <w:style w:type="paragraph" w:customStyle="1" w:styleId="RAN1bullet1">
    <w:name w:val="RAN1 bullet1"/>
    <w:basedOn w:val="Normal"/>
    <w:link w:val="RAN1bullet1Char"/>
    <w:qFormat/>
    <w:pPr>
      <w:spacing w:line="259" w:lineRule="auto"/>
    </w:pPr>
    <w:rPr>
      <w:rFonts w:ascii="Times" w:hAnsi="Times" w:cs="Times"/>
      <w:sz w:val="22"/>
      <w:lang w:val="en-GB" w:eastAsia="zh-CN"/>
    </w:rPr>
  </w:style>
  <w:style w:type="character" w:customStyle="1" w:styleId="RAN1bullet2Char">
    <w:name w:val="RAN1 bullet2 Char"/>
    <w:link w:val="RAN1bullet2"/>
    <w:qFormat/>
    <w:locked/>
    <w:rPr>
      <w:rFonts w:ascii="Times" w:hAnsi="Times" w:cs="Times"/>
      <w:sz w:val="22"/>
      <w:szCs w:val="22"/>
      <w:lang w:eastAsia="en-US"/>
    </w:rPr>
  </w:style>
  <w:style w:type="paragraph" w:customStyle="1" w:styleId="RAN1bullet2">
    <w:name w:val="RAN1 bullet2"/>
    <w:basedOn w:val="Normal"/>
    <w:link w:val="RAN1bullet2Char"/>
    <w:qFormat/>
    <w:pPr>
      <w:numPr>
        <w:ilvl w:val="1"/>
        <w:numId w:val="3"/>
      </w:numPr>
      <w:spacing w:line="259" w:lineRule="auto"/>
    </w:pPr>
    <w:rPr>
      <w:rFonts w:ascii="Times" w:hAnsi="Times" w:cs="Times"/>
      <w:sz w:val="22"/>
      <w:szCs w:val="22"/>
    </w:rPr>
  </w:style>
  <w:style w:type="character" w:customStyle="1" w:styleId="RAN1bullet3Char">
    <w:name w:val="RAN1 bullet3 Char"/>
    <w:link w:val="RAN1bullet3"/>
    <w:autoRedefine/>
    <w:qFormat/>
    <w:locked/>
    <w:rPr>
      <w:rFonts w:ascii="Times" w:hAnsi="Times" w:cs="Times"/>
      <w:sz w:val="22"/>
      <w:szCs w:val="22"/>
      <w:lang w:eastAsia="en-US"/>
    </w:rPr>
  </w:style>
  <w:style w:type="paragraph" w:customStyle="1" w:styleId="RAN1bullet3">
    <w:name w:val="RAN1 bullet3"/>
    <w:basedOn w:val="RAN1bullet2"/>
    <w:link w:val="RAN1bullet3Char"/>
    <w:autoRedefine/>
    <w:qFormat/>
    <w:pPr>
      <w:numPr>
        <w:ilvl w:val="2"/>
        <w:numId w:val="4"/>
      </w:numPr>
    </w:pPr>
  </w:style>
  <w:style w:type="paragraph" w:customStyle="1" w:styleId="B1">
    <w:name w:val="B1"/>
    <w:basedOn w:val="List"/>
    <w:link w:val="B1Zchn"/>
    <w:qFormat/>
    <w:pPr>
      <w:spacing w:after="180"/>
      <w:ind w:left="568" w:hanging="284"/>
      <w:contextualSpacing w:val="0"/>
    </w:pPr>
    <w:rPr>
      <w:rFonts w:eastAsia="MS Gothic"/>
      <w:sz w:val="24"/>
    </w:rPr>
  </w:style>
  <w:style w:type="character" w:customStyle="1" w:styleId="B1Zchn">
    <w:name w:val="B1 Zchn"/>
    <w:link w:val="B1"/>
    <w:qFormat/>
    <w:rPr>
      <w:rFonts w:ascii="Times New Roman" w:eastAsia="MS Gothic"/>
      <w:sz w:val="24"/>
      <w:szCs w:val="24"/>
    </w:rPr>
  </w:style>
  <w:style w:type="character" w:customStyle="1" w:styleId="B1Char1">
    <w:name w:val="B1 Char1"/>
    <w:autoRedefine/>
    <w:qFormat/>
    <w:rPr>
      <w:lang w:val="en-GB" w:eastAsia="en-US"/>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basedOn w:val="DefaultParagraphFont"/>
    <w:link w:val="B2"/>
    <w:autoRedefine/>
    <w:qFormat/>
    <w:locked/>
  </w:style>
  <w:style w:type="paragraph" w:customStyle="1" w:styleId="B2">
    <w:name w:val="B2"/>
    <w:basedOn w:val="Normal"/>
    <w:link w:val="B2Char"/>
    <w:qFormat/>
    <w:pPr>
      <w:spacing w:after="180"/>
      <w:ind w:left="851" w:hanging="284"/>
    </w:pPr>
    <w:rPr>
      <w:rFonts w:asciiTheme="minorHAnsi"/>
      <w:sz w:val="22"/>
      <w:szCs w:val="22"/>
    </w:rPr>
  </w:style>
  <w:style w:type="paragraph" w:customStyle="1" w:styleId="text0">
    <w:name w:val="text"/>
    <w:basedOn w:val="Normal"/>
    <w:link w:val="textChar"/>
    <w:autoRedefine/>
    <w:qFormat/>
    <w:pPr>
      <w:spacing w:after="240"/>
      <w:jc w:val="both"/>
    </w:pPr>
    <w:rPr>
      <w:rFonts w:eastAsia="MS Gothic"/>
      <w:sz w:val="24"/>
      <w:szCs w:val="20"/>
      <w:lang w:eastAsia="ja-JP"/>
    </w:rPr>
  </w:style>
  <w:style w:type="character" w:customStyle="1" w:styleId="textChar">
    <w:name w:val="text Char"/>
    <w:basedOn w:val="DefaultParagraphFont"/>
    <w:link w:val="text0"/>
    <w:qFormat/>
    <w:rPr>
      <w:rFonts w:ascii="Times New Roman" w:eastAsia="MS Gothic"/>
      <w:sz w:val="24"/>
      <w:szCs w:val="20"/>
      <w:lang w:eastAsia="ja-JP"/>
    </w:rPr>
  </w:style>
  <w:style w:type="character" w:customStyle="1" w:styleId="BalloonTextChar">
    <w:name w:val="Balloon Text Char"/>
    <w:basedOn w:val="DefaultParagraphFont"/>
    <w:link w:val="BalloonText"/>
    <w:autoRedefine/>
    <w:uiPriority w:val="99"/>
    <w:semiHidden/>
    <w:qFormat/>
    <w:rPr>
      <w:rFonts w:ascii="Arial" w:hAnsi="Arial" w:cs="Arial"/>
      <w:sz w:val="18"/>
      <w:szCs w:val="18"/>
    </w:rPr>
  </w:style>
  <w:style w:type="character" w:customStyle="1" w:styleId="CommentTextChar">
    <w:name w:val="Comment Text Char"/>
    <w:basedOn w:val="DefaultParagraphFont"/>
    <w:link w:val="CommentText"/>
    <w:qFormat/>
    <w:rPr>
      <w:rFonts w:ascii="Times New Roman"/>
      <w:sz w:val="20"/>
      <w:szCs w:val="20"/>
    </w:rPr>
  </w:style>
  <w:style w:type="character" w:customStyle="1" w:styleId="CommentSubjectChar">
    <w:name w:val="Comment Subject Char"/>
    <w:basedOn w:val="CommentTextChar"/>
    <w:link w:val="CommentSubject"/>
    <w:uiPriority w:val="99"/>
    <w:semiHidden/>
    <w:qFormat/>
    <w:rPr>
      <w:rFonts w:ascii="Times New Roman"/>
      <w:b/>
      <w:bCs/>
      <w:sz w:val="20"/>
      <w:szCs w:val="20"/>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zh-CN" w:eastAsia="zh-CN"/>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zh-CN" w:eastAsia="zh-CN"/>
    </w:rPr>
  </w:style>
  <w:style w:type="character" w:customStyle="1" w:styleId="TALCar">
    <w:name w:val="TAL Car"/>
    <w:link w:val="TAL"/>
    <w:qFormat/>
    <w:rPr>
      <w:rFonts w:ascii="Arial" w:hAnsi="Arial"/>
      <w:sz w:val="18"/>
      <w:szCs w:val="20"/>
      <w:lang w:val="zh-CN" w:eastAsia="zh-CN"/>
    </w:rPr>
  </w:style>
  <w:style w:type="character" w:customStyle="1" w:styleId="TAHCar">
    <w:name w:val="TAH Car"/>
    <w:link w:val="TAH"/>
    <w:qFormat/>
    <w:locked/>
    <w:rPr>
      <w:rFonts w:ascii="Arial" w:hAnsi="Arial"/>
      <w:b/>
      <w:sz w:val="18"/>
      <w:szCs w:val="20"/>
      <w:lang w:val="zh-CN" w:eastAsia="zh-CN"/>
    </w:rPr>
  </w:style>
  <w:style w:type="character" w:customStyle="1" w:styleId="B10">
    <w:name w:val="B1 (文字)"/>
    <w:basedOn w:val="DefaultParagraphFont"/>
    <w:qFormat/>
    <w:locked/>
    <w:rPr>
      <w:lang w:val="en-GB" w:eastAsia="en-US"/>
    </w:rPr>
  </w:style>
  <w:style w:type="paragraph" w:customStyle="1" w:styleId="EX">
    <w:name w:val="EX"/>
    <w:basedOn w:val="Normal"/>
    <w:qFormat/>
    <w:pPr>
      <w:keepLines/>
      <w:spacing w:after="180"/>
      <w:ind w:left="1702" w:hanging="1418"/>
    </w:pPr>
    <w:rPr>
      <w:szCs w:val="20"/>
      <w:lang w:val="en-GB"/>
    </w:rPr>
  </w:style>
  <w:style w:type="paragraph" w:customStyle="1" w:styleId="Proposal">
    <w:name w:val="Proposal"/>
    <w:basedOn w:val="Normal"/>
    <w:qFormat/>
    <w:pPr>
      <w:numPr>
        <w:numId w:val="5"/>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character" w:customStyle="1" w:styleId="PLChar">
    <w:name w:val="PL Char"/>
    <w:link w:val="PL"/>
    <w:qFormat/>
    <w:rPr>
      <w:rFonts w:ascii="Courier New" w:hAnsi="Courier New"/>
      <w:sz w:val="16"/>
      <w:szCs w:val="20"/>
      <w:lang w:eastAsia="zh-CN"/>
    </w:rPr>
  </w:style>
  <w:style w:type="paragraph" w:customStyle="1" w:styleId="bullet">
    <w:name w:val="bullet"/>
    <w:basedOn w:val="1"/>
    <w:link w:val="bulletChar"/>
    <w:qFormat/>
    <w:pPr>
      <w:widowControl w:val="0"/>
      <w:numPr>
        <w:numId w:val="6"/>
      </w:numPr>
      <w:jc w:val="both"/>
    </w:pPr>
    <w:rPr>
      <w:kern w:val="2"/>
      <w:lang w:val="en-GB"/>
    </w:rPr>
  </w:style>
  <w:style w:type="character" w:customStyle="1" w:styleId="bulletChar">
    <w:name w:val="bullet Char"/>
    <w:link w:val="bullet"/>
    <w:qFormat/>
    <w:rPr>
      <w:rFonts w:ascii="Times New Roman"/>
      <w:kern w:val="2"/>
      <w:szCs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pPr>
      <w:numPr>
        <w:numId w:val="7"/>
      </w:numPr>
      <w:tabs>
        <w:tab w:val="clear" w:pos="800"/>
        <w:tab w:val="left" w:pos="400"/>
      </w:tabs>
      <w:ind w:hanging="800"/>
    </w:pPr>
    <w:rPr>
      <w:b/>
      <w:sz w:val="24"/>
    </w:rPr>
  </w:style>
  <w:style w:type="paragraph" w:customStyle="1" w:styleId="EQ">
    <w:name w:val="EQ"/>
    <w:basedOn w:val="Normal"/>
    <w:next w:val="Normal"/>
    <w:pPr>
      <w:keepLines/>
      <w:tabs>
        <w:tab w:val="center" w:pos="4536"/>
        <w:tab w:val="right" w:pos="9072"/>
      </w:tabs>
      <w:spacing w:after="180"/>
    </w:pPr>
    <w:rPr>
      <w:rFonts w:eastAsia="MS Mincho"/>
      <w:szCs w:val="20"/>
      <w:lang w:val="en-GB"/>
    </w:rPr>
  </w:style>
  <w:style w:type="paragraph" w:customStyle="1" w:styleId="Normal1CharChar">
    <w:name w:val="Normal1 Char Char"/>
    <w:autoRedefine/>
    <w:qFormat/>
    <w:pPr>
      <w:keepNext/>
      <w:numPr>
        <w:numId w:val="8"/>
      </w:numPr>
      <w:kinsoku w:val="0"/>
      <w:overflowPunct w:val="0"/>
      <w:autoSpaceDE w:val="0"/>
      <w:autoSpaceDN w:val="0"/>
      <w:adjustRightInd w:val="0"/>
      <w:spacing w:before="60" w:after="60"/>
      <w:jc w:val="both"/>
    </w:pPr>
    <w:rPr>
      <w:rFonts w:ascii="Times New Roman"/>
      <w:kern w:val="2"/>
      <w:sz w:val="21"/>
      <w:lang w:val="en-GB"/>
    </w:rPr>
  </w:style>
  <w:style w:type="paragraph" w:customStyle="1" w:styleId="TAC">
    <w:name w:val="TAC"/>
    <w:basedOn w:val="TAL"/>
    <w:link w:val="TACChar"/>
    <w:qFormat/>
    <w:pPr>
      <w:jc w:val="center"/>
    </w:pPr>
    <w:rPr>
      <w:rFonts w:eastAsia="PMingLiU"/>
      <w:lang w:val="en-GB" w:eastAsia="zh-TW"/>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qFormat/>
    <w:rPr>
      <w:rFonts w:ascii="Arial" w:eastAsia="PMingLiU" w:hAnsi="Arial"/>
      <w:b/>
      <w:sz w:val="20"/>
      <w:szCs w:val="20"/>
      <w:lang w:val="en-GB" w:eastAsia="zh-TW"/>
    </w:rPr>
  </w:style>
  <w:style w:type="character" w:customStyle="1" w:styleId="TACChar">
    <w:name w:val="TAC Char"/>
    <w:link w:val="TAC"/>
    <w:qFormat/>
    <w:rPr>
      <w:rFonts w:ascii="Arial" w:eastAsia="PMingLiU" w:hAnsi="Arial"/>
      <w:sz w:val="18"/>
      <w:szCs w:val="20"/>
      <w:lang w:val="en-GB" w:eastAsia="zh-TW"/>
    </w:rPr>
  </w:style>
  <w:style w:type="character" w:customStyle="1" w:styleId="10">
    <w:name w:val="未处理的提及1"/>
    <w:basedOn w:val="DefaultParagraphFont"/>
    <w:uiPriority w:val="99"/>
    <w:unhideWhenUsed/>
    <w:qFormat/>
    <w:rPr>
      <w:color w:val="605E5C"/>
      <w:shd w:val="clear" w:color="auto" w:fill="E1DFDD"/>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365F91" w:themeColor="accent1" w:themeShade="BF"/>
      <w:sz w:val="20"/>
      <w:szCs w:val="24"/>
    </w:rPr>
  </w:style>
  <w:style w:type="paragraph" w:styleId="ListParagraph">
    <w:name w:val="List Paragraph"/>
    <w:basedOn w:val="Normal"/>
    <w:link w:val="ListParagraphChar1"/>
    <w:uiPriority w:val="34"/>
    <w:qFormat/>
    <w:pPr>
      <w:ind w:left="720"/>
      <w:contextualSpacing/>
    </w:pPr>
  </w:style>
  <w:style w:type="character" w:customStyle="1" w:styleId="ListParagraphChar1">
    <w:name w:val="List Paragraph Char1"/>
    <w:link w:val="ListParagraph"/>
    <w:uiPriority w:val="34"/>
    <w:qFormat/>
    <w:rPr>
      <w:rFonts w:ascii="Times New Roman"/>
      <w:szCs w:val="24"/>
      <w:lang w:eastAsia="en-US"/>
    </w:rPr>
  </w:style>
  <w:style w:type="character" w:styleId="PlaceholderText">
    <w:name w:val="Placeholder Text"/>
    <w:basedOn w:val="DefaultParagraphFont"/>
    <w:uiPriority w:val="99"/>
    <w:semiHidden/>
    <w:qFormat/>
    <w:rPr>
      <w:color w:val="808080"/>
    </w:rPr>
  </w:style>
  <w:style w:type="character" w:customStyle="1" w:styleId="11">
    <w:name w:val="未解決のメンション1"/>
    <w:basedOn w:val="DefaultParagraphFont"/>
    <w:uiPriority w:val="99"/>
    <w:semiHidden/>
    <w:unhideWhenUsed/>
    <w:rPr>
      <w:color w:val="605E5C"/>
      <w:shd w:val="clear" w:color="auto" w:fill="E1DFDD"/>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a">
    <w:name w:val="リスト段落 (文字)"/>
    <w:link w:val="12"/>
    <w:uiPriority w:val="34"/>
    <w:qFormat/>
    <w:locked/>
    <w:rPr>
      <w:rFonts w:ascii="MS Gothic" w:eastAsia="MS Gothic" w:hAnsi="MS Gothic"/>
    </w:rPr>
  </w:style>
  <w:style w:type="paragraph" w:customStyle="1" w:styleId="12">
    <w:name w:val="목록 단락1"/>
    <w:basedOn w:val="Normal"/>
    <w:link w:val="a"/>
    <w:uiPriority w:val="34"/>
    <w:qFormat/>
    <w:pPr>
      <w:spacing w:after="160" w:line="259" w:lineRule="auto"/>
      <w:ind w:leftChars="400" w:left="840"/>
    </w:pPr>
    <w:rPr>
      <w:rFonts w:ascii="MS Gothic" w:eastAsia="MS Gothic" w:hAnsi="MS Gothic"/>
      <w:szCs w:val="20"/>
      <w:lang w:eastAsia="zh-CN"/>
    </w:rPr>
  </w:style>
  <w:style w:type="paragraph" w:customStyle="1" w:styleId="CRCoverPage">
    <w:name w:val="CR Cover Page"/>
    <w:pPr>
      <w:spacing w:after="120"/>
    </w:pPr>
    <w:rPr>
      <w:rFonts w:ascii="Arial" w:eastAsia="Times New Roman" w:hAnsi="Arial"/>
      <w:lang w:val="en-GB" w:eastAsia="en-US"/>
    </w:rPr>
  </w:style>
  <w:style w:type="paragraph" w:customStyle="1" w:styleId="TAN">
    <w:name w:val="TAN"/>
    <w:basedOn w:val="TAL"/>
    <w:link w:val="TANChar"/>
    <w:pPr>
      <w:overflowPunct/>
      <w:autoSpaceDE/>
      <w:autoSpaceDN/>
      <w:adjustRightInd/>
      <w:ind w:left="851" w:hanging="851"/>
      <w:textAlignment w:val="auto"/>
    </w:pPr>
    <w:rPr>
      <w:rFonts w:eastAsia="Times New Roman"/>
      <w:lang w:val="en-GB" w:eastAsia="en-US"/>
    </w:rPr>
  </w:style>
  <w:style w:type="character" w:customStyle="1" w:styleId="TANChar">
    <w:name w:val="TAN Char"/>
    <w:basedOn w:val="DefaultParagraphFont"/>
    <w:link w:val="TAN"/>
    <w:autoRedefine/>
    <w:qFormat/>
    <w:locked/>
    <w:rPr>
      <w:rFonts w:ascii="Arial" w:eastAsia="Times New Roman" w:hAnsi="Arial"/>
      <w:sz w:val="18"/>
      <w:lang w:val="en-GB" w:eastAsia="en-US"/>
    </w:rPr>
  </w:style>
  <w:style w:type="paragraph" w:customStyle="1" w:styleId="TdocHeading1">
    <w:name w:val="Tdoc_Heading_1"/>
    <w:basedOn w:val="Heading1"/>
    <w:next w:val="Normal"/>
    <w:autoRedefine/>
    <w:pPr>
      <w:numPr>
        <w:numId w:val="9"/>
      </w:numPr>
      <w:tabs>
        <w:tab w:val="clear" w:pos="2835"/>
        <w:tab w:val="clear" w:pos="3544"/>
      </w:tabs>
      <w:overflowPunct w:val="0"/>
      <w:autoSpaceDE w:val="0"/>
      <w:autoSpaceDN w:val="0"/>
      <w:adjustRightInd w:val="0"/>
      <w:spacing w:before="240" w:after="0"/>
      <w:textAlignment w:val="baseline"/>
    </w:pPr>
    <w:rPr>
      <w:rFonts w:ascii="Arial" w:eastAsia="Times New Roman" w:hAnsi="Arial" w:cs="Times New Roman"/>
      <w:bCs w:val="0"/>
      <w:kern w:val="28"/>
      <w:sz w:val="24"/>
      <w:szCs w:val="20"/>
      <w:lang w:eastAsia="en-GB"/>
    </w:rPr>
  </w:style>
  <w:style w:type="table" w:customStyle="1" w:styleId="TableGrid1">
    <w:name w:val="Table Grid1"/>
    <w:basedOn w:val="TableNormal"/>
    <w:uiPriority w:val="39"/>
    <w:qFormat/>
    <w:pPr>
      <w:spacing w:before="120" w:line="280" w:lineRule="atLeast"/>
      <w:jc w:val="both"/>
    </w:pPr>
    <w:rPr>
      <w:rFonts w:asci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pPr>
      <w:spacing w:before="120" w:line="280" w:lineRule="atLeast"/>
      <w:jc w:val="both"/>
    </w:pPr>
    <w:rPr>
      <w:rFonts w:asci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qFormat/>
    <w:pPr>
      <w:spacing w:before="100" w:beforeAutospacing="1" w:after="100" w:afterAutospacing="1"/>
    </w:pPr>
    <w:rPr>
      <w:rFonts w:ascii="SimSun" w:hAnsi="SimSun" w:cs="SimSun"/>
      <w:sz w:val="24"/>
      <w:lang w:eastAsia="zh-CN"/>
    </w:rPr>
  </w:style>
  <w:style w:type="character" w:customStyle="1" w:styleId="xapple-converted-space">
    <w:name w:val="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cid:image002.png@01DA81DD.DB271CA0" TargetMode="Externa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cid:image001.png@01DA81DD.DB271CA0" TargetMode="External"/><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5AIRPNAIUNRU-1830940522-20372</_dlc_DocId>
    <_dlc_DocIdUrl xmlns="71c5aaf6-e6ce-465b-b873-5148d2a4c105">
      <Url>https://nokia.sharepoint.com/sites/c5g/5gradio/_layouts/15/DocIdRedir.aspx?ID=5AIRPNAIUNRU-1830940522-20372</Url>
      <Description>5AIRPNAIUNRU-1830940522-20372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CE464B-C995-4CFB-93F5-E80B0EFE8504}">
  <ds:schemaRefs>
    <ds:schemaRef ds:uri="http://schemas.microsoft.com/sharepoint/v3/contenttype/forms"/>
  </ds:schemaRefs>
</ds:datastoreItem>
</file>

<file path=customXml/itemProps3.xml><?xml version="1.0" encoding="utf-8"?>
<ds:datastoreItem xmlns:ds="http://schemas.openxmlformats.org/officeDocument/2006/customXml" ds:itemID="{4ED60135-0B10-49D0-A653-CC6C66552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C68AAB-8CD6-4394-A7F1-60C242F34537}">
  <ds:schemaRefs>
    <ds:schemaRef ds:uri="http://schemas.microsoft.com/office/infopath/2007/PartnerControls"/>
    <ds:schemaRef ds:uri="http://schemas.microsoft.com/office/2006/documentManagement/types"/>
    <ds:schemaRef ds:uri="http://schemas.openxmlformats.org/package/2006/metadata/core-properties"/>
    <ds:schemaRef ds:uri="3b34c8f0-1ef5-4d1e-bb66-517ce7fe7356"/>
    <ds:schemaRef ds:uri="http://schemas.microsoft.com/office/2006/metadata/properties"/>
    <ds:schemaRef ds:uri="95d2e41d-1f11-4347-bb1c-11d6a32975dd"/>
    <ds:schemaRef ds:uri="ebabf6ce-2443-438c-9946-ecc878e7654a"/>
    <ds:schemaRef ds:uri="http://purl.org/dc/elements/1.1/"/>
    <ds:schemaRef ds:uri="http://purl.org/dc/terms/"/>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1354CAEF-5C53-4CC6-955A-94D8B03DC710}">
  <ds:schemaRefs>
    <ds:schemaRef ds:uri="http://schemas.openxmlformats.org/officeDocument/2006/bibliography"/>
  </ds:schemaRefs>
</ds:datastoreItem>
</file>

<file path=customXml/itemProps6.xml><?xml version="1.0" encoding="utf-8"?>
<ds:datastoreItem xmlns:ds="http://schemas.openxmlformats.org/officeDocument/2006/customXml" ds:itemID="{5149B512-7009-4C41-8C68-25B8D0A79BBD}">
  <ds:schemaRefs>
    <ds:schemaRef ds:uri="http://schemas.microsoft.com/sharepoint/events"/>
  </ds:schemaRefs>
</ds:datastoreItem>
</file>

<file path=customXml/itemProps7.xml><?xml version="1.0" encoding="utf-8"?>
<ds:datastoreItem xmlns:ds="http://schemas.openxmlformats.org/officeDocument/2006/customXml" ds:itemID="{0CF99E47-D61E-4C0A-AE43-C51627389F0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2032</Words>
  <Characters>11587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2024-04-16T08:57:00Z</dcterms:created>
  <dcterms:modified xsi:type="dcterms:W3CDTF">2024-04-16T08:57:00Z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MSIP_Label_f7b7771f-98a2-4ec9-8160-ee37e9359e20_Enabled">
    <vt:lpwstr>true</vt:lpwstr>
  </property>
  <property fmtid="{D5CDD505-2E9C-101B-9397-08002B2CF9AE}" pid="4" name="MSIP_Label_f7b7771f-98a2-4ec9-8160-ee37e9359e20_SetDate">
    <vt:lpwstr>2023-04-19T04:22:12Z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68447dd4-41e1-413e-acdc-3b7694809517</vt:lpwstr>
  </property>
  <property fmtid="{D5CDD505-2E9C-101B-9397-08002B2CF9AE}" pid="9" name="MSIP_Label_f7b7771f-98a2-4ec9-8160-ee37e9359e20_ContentBits">
    <vt:lpwstr>0</vt:lpwstr>
  </property>
  <property fmtid="{D5CDD505-2E9C-101B-9397-08002B2CF9AE}" pid="10" name="ICV">
    <vt:lpwstr>216305D29F644609A695AE936C3F3EB3_13</vt:lpwstr>
  </property>
  <property fmtid="{D5CDD505-2E9C-101B-9397-08002B2CF9AE}" pid="11" name="fileWhereFroms">
    <vt:lpwstr>PpjeLB1gRN0lwrPqMaCTkkaRtZlrRzDPh3us5wqlCYOudimX1f0u/mzuMVd2VLQq9y/IdJkeCkxwIEUoyemDTvWZtjhQoQe+ygFMhNXVWsA8zLUqeAphaZ42FoUICpVVeWsluWv/KFRH+M8oeV2dtQYWqxOeq/wLNtlR/y0dFtjLV2pOovr+QRFOJtzt//6iieOjp1tk/vJU+AyGWmkHmtzYOhNF78UZoc7uFzpYAOT/zubEOec8OIeD2JT/rpK</vt:lpwstr>
  </property>
  <property fmtid="{D5CDD505-2E9C-101B-9397-08002B2CF9AE}" pid="12" name="ContentTypeId">
    <vt:lpwstr>0x010100F72F5225BF40E546BD513D0BB4BDDD33</vt:lpwstr>
  </property>
  <property fmtid="{D5CDD505-2E9C-101B-9397-08002B2CF9AE}" pid="13" name="_dlc_DocIdItemGuid">
    <vt:lpwstr>ba1642c0-ac00-4f45-a3b7-8e1a6d29a726</vt:lpwstr>
  </property>
  <property fmtid="{D5CDD505-2E9C-101B-9397-08002B2CF9AE}" pid="14" name="MSIP_Label_83bcef13-7cac-433f-ba1d-47a323951816_Enabled">
    <vt:lpwstr>true</vt:lpwstr>
  </property>
  <property fmtid="{D5CDD505-2E9C-101B-9397-08002B2CF9AE}" pid="15" name="MSIP_Label_83bcef13-7cac-433f-ba1d-47a323951816_SetDate">
    <vt:lpwstr>2024-04-15T11:06:09Z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fd09bec2-1df8-444d-b1e6-450bb1a0e6fc</vt:lpwstr>
  </property>
  <property fmtid="{D5CDD505-2E9C-101B-9397-08002B2CF9AE}" pid="20" name="MSIP_Label_83bcef13-7cac-433f-ba1d-47a323951816_ContentBits">
    <vt:lpwstr>0</vt:lpwstr>
  </property>
</Properties>
</file>